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4A" w:rsidRPr="00BD7A7F" w:rsidRDefault="00161E41">
      <w:pPr>
        <w:rPr>
          <w:sz w:val="24"/>
          <w:szCs w:val="24"/>
        </w:rPr>
      </w:pPr>
      <w:r w:rsidRPr="00BD7A7F">
        <w:rPr>
          <w:rFonts w:hint="eastAsia"/>
          <w:sz w:val="24"/>
          <w:szCs w:val="24"/>
        </w:rPr>
        <w:t>神奈中</w:t>
      </w:r>
      <w:bookmarkStart w:id="0" w:name="_GoBack"/>
      <w:bookmarkEnd w:id="0"/>
      <w:r w:rsidRPr="00BD7A7F">
        <w:rPr>
          <w:rFonts w:hint="eastAsia"/>
          <w:sz w:val="24"/>
          <w:szCs w:val="24"/>
        </w:rPr>
        <w:t>バス</w:t>
      </w:r>
      <w:r w:rsidRPr="00BD7A7F">
        <w:rPr>
          <w:rFonts w:hint="eastAsia"/>
          <w:sz w:val="24"/>
          <w:szCs w:val="24"/>
        </w:rPr>
        <w:t>2013</w:t>
      </w:r>
      <w:r w:rsidRPr="00BD7A7F">
        <w:rPr>
          <w:rFonts w:hint="eastAsia"/>
          <w:sz w:val="24"/>
          <w:szCs w:val="24"/>
        </w:rPr>
        <w:t>年度決算短信に関して</w:t>
      </w:r>
    </w:p>
    <w:p w:rsidR="00161E41" w:rsidRDefault="00161E41">
      <w:r>
        <w:rPr>
          <w:rFonts w:hint="eastAsia"/>
          <w:noProof/>
        </w:rPr>
        <w:drawing>
          <wp:inline distT="0" distB="0" distL="0" distR="0">
            <wp:extent cx="5391150" cy="5562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5562600"/>
                    </a:xfrm>
                    <a:prstGeom prst="rect">
                      <a:avLst/>
                    </a:prstGeom>
                    <a:noFill/>
                    <a:ln>
                      <a:noFill/>
                    </a:ln>
                  </pic:spPr>
                </pic:pic>
              </a:graphicData>
            </a:graphic>
          </wp:inline>
        </w:drawing>
      </w:r>
    </w:p>
    <w:p w:rsidR="00161E41" w:rsidRDefault="000E1CE4">
      <w:r>
        <w:rPr>
          <w:rFonts w:hint="eastAsia"/>
        </w:rPr>
        <w:t>図</w:t>
      </w:r>
      <w:r>
        <w:rPr>
          <w:rFonts w:hint="eastAsia"/>
        </w:rPr>
        <w:t>1</w:t>
      </w:r>
      <w:r>
        <w:rPr>
          <w:rFonts w:hint="eastAsia"/>
        </w:rPr>
        <w:t>：決算短信（連結）</w:t>
      </w:r>
    </w:p>
    <w:p w:rsidR="000E1CE4" w:rsidRDefault="000E1CE4">
      <w:r>
        <w:rPr>
          <w:rFonts w:hint="eastAsia"/>
        </w:rPr>
        <w:t xml:space="preserve">　連結での決算を見ると経常利益こそ微増であるものの減収減益状態にある。また来年度の予想に関してもこの傾向が続くものと予想されている。とは言え配当性向は</w:t>
      </w:r>
      <w:r>
        <w:rPr>
          <w:rFonts w:hint="eastAsia"/>
        </w:rPr>
        <w:t>10</w:t>
      </w:r>
      <w:r>
        <w:rPr>
          <w:rFonts w:hint="eastAsia"/>
        </w:rPr>
        <w:t>％以内に収まっていて減配と言う段階には達してなく良いとは必ずしもいえないものの問題視されるレベルではまだないと思われる。</w:t>
      </w:r>
    </w:p>
    <w:p w:rsidR="000E1CE4" w:rsidRDefault="000E1CE4">
      <w:r>
        <w:rPr>
          <w:rFonts w:hint="eastAsia"/>
        </w:rPr>
        <w:t xml:space="preserve">　また財政状態を見ると比較対象がないため簡単には言えないが総資産と年間営業収益が同じ規模にあり、自己資本比率もそれほど低くはないためいきなり何らかの問題が起こるレベルにないと思われる。</w:t>
      </w:r>
    </w:p>
    <w:p w:rsidR="000E1CE4" w:rsidRDefault="000E1CE4">
      <w:r>
        <w:rPr>
          <w:rFonts w:hint="eastAsia"/>
        </w:rPr>
        <w:t xml:space="preserve">　また</w:t>
      </w:r>
      <w:r w:rsidR="00D179C9">
        <w:rPr>
          <w:rFonts w:hint="eastAsia"/>
        </w:rPr>
        <w:t>キャッシュフローを見ると</w:t>
      </w:r>
      <w:r w:rsidR="00D179C9" w:rsidRPr="00D179C9">
        <w:rPr>
          <w:rFonts w:hint="eastAsia"/>
        </w:rPr>
        <w:t>バリアフリー／ユニバーサルデザイン対策、環境負荷低減対策、利用者にとっての使い易さ増進対策</w:t>
      </w:r>
      <w:r w:rsidR="00D179C9">
        <w:rPr>
          <w:rFonts w:hint="eastAsia"/>
        </w:rPr>
        <w:t>の為だけではないものの投資金額を</w:t>
      </w:r>
      <w:r w:rsidR="00364A9D">
        <w:rPr>
          <w:rFonts w:hint="eastAsia"/>
        </w:rPr>
        <w:t>増加</w:t>
      </w:r>
      <w:r w:rsidR="00D179C9">
        <w:rPr>
          <w:rFonts w:hint="eastAsia"/>
        </w:rPr>
        <w:t>させ</w:t>
      </w:r>
      <w:r w:rsidR="00D179C9">
        <w:rPr>
          <w:rFonts w:hint="eastAsia"/>
        </w:rPr>
        <w:lastRenderedPageBreak/>
        <w:t>ていて積極的な投資姿勢がみられる。</w:t>
      </w:r>
    </w:p>
    <w:p w:rsidR="00D179C9" w:rsidRDefault="00D179C9">
      <w:pPr>
        <w:rPr>
          <w:rFonts w:hint="eastAsia"/>
        </w:rPr>
      </w:pPr>
    </w:p>
    <w:p w:rsidR="00161E41" w:rsidRDefault="00161E41">
      <w:r>
        <w:rPr>
          <w:rFonts w:hint="eastAsia"/>
          <w:noProof/>
        </w:rPr>
        <w:drawing>
          <wp:inline distT="0" distB="0" distL="0" distR="0" wp14:anchorId="7D40EC0F" wp14:editId="3EACF3B6">
            <wp:extent cx="5391150" cy="4857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857750"/>
                    </a:xfrm>
                    <a:prstGeom prst="rect">
                      <a:avLst/>
                    </a:prstGeom>
                    <a:noFill/>
                    <a:ln>
                      <a:noFill/>
                    </a:ln>
                  </pic:spPr>
                </pic:pic>
              </a:graphicData>
            </a:graphic>
          </wp:inline>
        </w:drawing>
      </w:r>
    </w:p>
    <w:p w:rsidR="00D179C9" w:rsidRDefault="00D179C9">
      <w:r>
        <w:rPr>
          <w:rFonts w:hint="eastAsia"/>
        </w:rPr>
        <w:t>図</w:t>
      </w:r>
      <w:r>
        <w:rPr>
          <w:rFonts w:hint="eastAsia"/>
        </w:rPr>
        <w:t>2</w:t>
      </w:r>
      <w:r>
        <w:rPr>
          <w:rFonts w:hint="eastAsia"/>
        </w:rPr>
        <w:t>：決算短信（単独）</w:t>
      </w:r>
    </w:p>
    <w:p w:rsidR="00D179C9" w:rsidRDefault="00D179C9">
      <w:pPr>
        <w:rPr>
          <w:rFonts w:hint="eastAsia"/>
        </w:rPr>
      </w:pPr>
      <w:r>
        <w:rPr>
          <w:rFonts w:hint="eastAsia"/>
        </w:rPr>
        <w:t xml:space="preserve">　単独の決算短信を見ると売上こそ横ばいのものの減益は連結より目立つ。ただし来年度の予想ではわずかながら増収増益を見込んでいるのが特徴的である。</w:t>
      </w:r>
    </w:p>
    <w:p w:rsidR="000E1CE4" w:rsidRDefault="000E1CE4"/>
    <w:p w:rsidR="00364A9D" w:rsidRPr="00364A9D" w:rsidRDefault="00364A9D" w:rsidP="00364A9D">
      <w:pPr>
        <w:rPr>
          <w:rFonts w:hint="eastAsia"/>
          <w:sz w:val="24"/>
          <w:szCs w:val="24"/>
        </w:rPr>
      </w:pPr>
      <w:r w:rsidRPr="00364A9D">
        <w:rPr>
          <w:rFonts w:hint="eastAsia"/>
          <w:sz w:val="24"/>
          <w:szCs w:val="24"/>
        </w:rPr>
        <w:t>経営成績・財政状態に関する分析に関する考察</w:t>
      </w:r>
    </w:p>
    <w:p w:rsidR="00364A9D" w:rsidRDefault="00364A9D" w:rsidP="00364A9D">
      <w:r>
        <w:rPr>
          <w:rFonts w:hint="eastAsia"/>
        </w:rPr>
        <w:t>～以下引用～</w:t>
      </w:r>
    </w:p>
    <w:p w:rsidR="00364A9D" w:rsidRDefault="00364A9D" w:rsidP="00364A9D">
      <w:pPr>
        <w:rPr>
          <w:rFonts w:hint="eastAsia"/>
        </w:rPr>
      </w:pPr>
      <w:r>
        <w:rPr>
          <w:rFonts w:hint="eastAsia"/>
        </w:rPr>
        <w:t>（１）経営成績に関する分析</w:t>
      </w:r>
    </w:p>
    <w:p w:rsidR="00364A9D" w:rsidRDefault="00364A9D" w:rsidP="00364A9D">
      <w:pPr>
        <w:rPr>
          <w:rFonts w:hint="eastAsia"/>
        </w:rPr>
      </w:pPr>
      <w:r>
        <w:rPr>
          <w:rFonts w:hint="eastAsia"/>
        </w:rPr>
        <w:t>①</w:t>
      </w:r>
      <w:r>
        <w:rPr>
          <w:rFonts w:hint="eastAsia"/>
        </w:rPr>
        <w:t xml:space="preserve"> </w:t>
      </w:r>
      <w:r>
        <w:rPr>
          <w:rFonts w:hint="eastAsia"/>
        </w:rPr>
        <w:t>当期の経営成績</w:t>
      </w:r>
    </w:p>
    <w:p w:rsidR="00364A9D" w:rsidRDefault="00364A9D">
      <w:r>
        <w:rPr>
          <w:rFonts w:hint="eastAsia"/>
        </w:rPr>
        <w:t>～引用終わり～</w:t>
      </w:r>
    </w:p>
    <w:p w:rsidR="00364A9D" w:rsidRDefault="00364A9D" w:rsidP="00364A9D">
      <w:r>
        <w:rPr>
          <w:rFonts w:hint="eastAsia"/>
        </w:rPr>
        <w:t xml:space="preserve">　図１：決算短信（連結）及びその解説を参照</w:t>
      </w:r>
    </w:p>
    <w:p w:rsidR="00364A9D" w:rsidRDefault="00364A9D" w:rsidP="00364A9D"/>
    <w:p w:rsidR="00364A9D" w:rsidRDefault="00364A9D" w:rsidP="00364A9D">
      <w:r>
        <w:rPr>
          <w:rFonts w:hint="eastAsia"/>
        </w:rPr>
        <w:t>~</w:t>
      </w:r>
      <w:r>
        <w:rPr>
          <w:rFonts w:hint="eastAsia"/>
        </w:rPr>
        <w:t>引用</w:t>
      </w:r>
      <w:r>
        <w:rPr>
          <w:rFonts w:hint="eastAsia"/>
        </w:rPr>
        <w:t>~</w:t>
      </w:r>
    </w:p>
    <w:p w:rsidR="00364A9D" w:rsidRDefault="00364A9D" w:rsidP="00364A9D">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lastRenderedPageBreak/>
        <w:t>（一般旅客自動車運送事業）</w:t>
      </w:r>
    </w:p>
    <w:p w:rsidR="00364A9D" w:rsidRDefault="00364A9D" w:rsidP="00364A9D">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乗合業においては、交通空白地域の解消などに向けた取り組みとして前期より実施している中井町全域と隣接する秦野市・二宮町の一部地域でのデマンドバスに加え、</w:t>
      </w:r>
      <w:r>
        <w:rPr>
          <w:rFonts w:ascii="MS-Mincho" w:eastAsia="MS-Mincho" w:cs="MS-Mincho"/>
          <w:kern w:val="0"/>
          <w:sz w:val="18"/>
          <w:szCs w:val="18"/>
        </w:rPr>
        <w:t>10</w:t>
      </w:r>
      <w:r>
        <w:rPr>
          <w:rFonts w:ascii="MS-Mincho" w:eastAsia="MS-Mincho" w:cs="MS-Mincho" w:hint="eastAsia"/>
          <w:kern w:val="0"/>
          <w:sz w:val="18"/>
          <w:szCs w:val="18"/>
        </w:rPr>
        <w:t>月に大和市の相模大塚地域、２月に相模原市の大野北地域においてコミュニティバスの実験運行を開始しました。また、７月に善行駅～善行団地循環線、鶴川駅～山王ガーデン～野津田車庫線、９月に深夜急行バスの東京駅・横浜駅～東戸塚駅・大船駅線、１月に藤沢駅北口～柄沢循環線、柄沢～大船駅西口線、３月には愛甲石田駅南口～東成瀬循環線運行を開始するなど、新たなお客様の獲得を図ったことにより増収となりました。さらに、平塚・相模原・厚木営業所管内において乗降方式を「中乗り・前降り」方式に変更し利便性の向上に努めたほか、ホームページの時刻表・運賃案内システムをスマートフォンからの検索に対応するなどリニューアルするとともに、全ての乗合車両に公衆無線</w:t>
      </w:r>
      <w:r>
        <w:rPr>
          <w:rFonts w:ascii="MS-Mincho" w:eastAsia="MS-Mincho" w:cs="MS-Mincho"/>
          <w:kern w:val="0"/>
          <w:sz w:val="18"/>
          <w:szCs w:val="18"/>
        </w:rPr>
        <w:t>LAN</w:t>
      </w:r>
      <w:r>
        <w:rPr>
          <w:rFonts w:ascii="MS-Mincho" w:eastAsia="MS-Mincho" w:cs="MS-Mincho" w:hint="eastAsia"/>
          <w:kern w:val="0"/>
          <w:sz w:val="18"/>
          <w:szCs w:val="18"/>
        </w:rPr>
        <w:t>（</w:t>
      </w:r>
      <w:r>
        <w:rPr>
          <w:rFonts w:ascii="MS-Mincho" w:eastAsia="MS-Mincho" w:cs="MS-Mincho"/>
          <w:kern w:val="0"/>
          <w:sz w:val="18"/>
          <w:szCs w:val="18"/>
        </w:rPr>
        <w:t>Wi-Fi</w:t>
      </w:r>
      <w:r>
        <w:rPr>
          <w:rFonts w:ascii="MS-Mincho" w:eastAsia="MS-Mincho" w:cs="MS-Mincho" w:hint="eastAsia"/>
          <w:kern w:val="0"/>
          <w:sz w:val="18"/>
          <w:szCs w:val="18"/>
        </w:rPr>
        <w:t>）を設置しインターネット環境の改善を図りました。</w:t>
      </w:r>
    </w:p>
    <w:p w:rsidR="00364A9D" w:rsidRDefault="00364A9D" w:rsidP="00364A9D">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貸切業においては、旅行会社などへ積極的な営業活動に努めたことにより新規取引先を獲得するとともに、富士山が世界文化遺産に登録されたことを受け、「富士山ぐるり五湖めぐり」や「富士山名所めぐりツアー」などの日帰り旅行を企画し販売したことにより増収となりました。</w:t>
      </w:r>
    </w:p>
    <w:p w:rsidR="00364A9D" w:rsidRDefault="00364A9D" w:rsidP="00364A9D">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乗用業においては、羽田空港への定額運賃サービスの利用が増加しました。また、神奈中タクシーグループによる共同配車を横浜市戸塚地域に導入し利便性の向上を図るとともに、お客様感謝キャンペーンを実施しました。さらに、</w:t>
      </w:r>
      <w:r>
        <w:rPr>
          <w:rFonts w:ascii="MS-Mincho" w:eastAsia="MS-Mincho" w:cs="MS-Mincho"/>
          <w:kern w:val="0"/>
          <w:sz w:val="18"/>
          <w:szCs w:val="18"/>
        </w:rPr>
        <w:t>10</w:t>
      </w:r>
      <w:r>
        <w:rPr>
          <w:rFonts w:ascii="MS-Mincho" w:eastAsia="MS-Mincho" w:cs="MS-Mincho" w:hint="eastAsia"/>
          <w:kern w:val="0"/>
          <w:sz w:val="18"/>
          <w:szCs w:val="18"/>
        </w:rPr>
        <w:t>月に二宮町の富士見が丘・松根地域などでデマンドタクシー、</w:t>
      </w:r>
      <w:r>
        <w:rPr>
          <w:rFonts w:ascii="MS-Mincho" w:eastAsia="MS-Mincho" w:cs="MS-Mincho"/>
          <w:kern w:val="0"/>
          <w:sz w:val="18"/>
          <w:szCs w:val="18"/>
        </w:rPr>
        <w:t>12</w:t>
      </w:r>
      <w:r>
        <w:rPr>
          <w:rFonts w:ascii="MS-Mincho" w:eastAsia="MS-Mincho" w:cs="MS-Mincho" w:hint="eastAsia"/>
          <w:kern w:val="0"/>
          <w:sz w:val="18"/>
          <w:szCs w:val="18"/>
        </w:rPr>
        <w:t>月に茅ヶ崎市小出地域でデマンドバス、１月には大和市深見・桜ヶ丘地域でコミュニティバスの実験運行を開始しましたが、タクシー需要の低迷により減収となりました。</w:t>
      </w:r>
    </w:p>
    <w:p w:rsidR="00364A9D" w:rsidRPr="00364A9D" w:rsidRDefault="00364A9D" w:rsidP="00364A9D">
      <w:pPr>
        <w:autoSpaceDE w:val="0"/>
        <w:autoSpaceDN w:val="0"/>
        <w:adjustRightInd w:val="0"/>
        <w:jc w:val="left"/>
        <w:rPr>
          <w:rFonts w:ascii="MS-Mincho" w:eastAsia="MS-Mincho" w:cs="MS-Mincho" w:hint="eastAsia"/>
          <w:kern w:val="0"/>
          <w:sz w:val="18"/>
          <w:szCs w:val="18"/>
        </w:rPr>
      </w:pPr>
      <w:r>
        <w:rPr>
          <w:rFonts w:ascii="MS-Mincho" w:eastAsia="MS-Mincho" w:cs="MS-Mincho" w:hint="eastAsia"/>
          <w:kern w:val="0"/>
          <w:sz w:val="18"/>
          <w:szCs w:val="18"/>
        </w:rPr>
        <w:t>以上の結果、一般旅客自動車運送事業全体の売上高は</w:t>
      </w:r>
      <w:r>
        <w:rPr>
          <w:rFonts w:ascii="MS-Mincho" w:eastAsia="MS-Mincho" w:cs="MS-Mincho"/>
          <w:kern w:val="0"/>
          <w:sz w:val="18"/>
          <w:szCs w:val="18"/>
        </w:rPr>
        <w:t>586</w:t>
      </w:r>
      <w:r>
        <w:rPr>
          <w:rFonts w:ascii="MS-Mincho" w:eastAsia="MS-Mincho" w:cs="MS-Mincho" w:hint="eastAsia"/>
          <w:kern w:val="0"/>
          <w:sz w:val="18"/>
          <w:szCs w:val="18"/>
        </w:rPr>
        <w:t>億４千２百万円（前期比</w:t>
      </w:r>
      <w:r>
        <w:rPr>
          <w:rFonts w:ascii="MS-Mincho" w:eastAsia="MS-Mincho" w:cs="MS-Mincho"/>
          <w:kern w:val="0"/>
          <w:sz w:val="18"/>
          <w:szCs w:val="18"/>
        </w:rPr>
        <w:t>0.7</w:t>
      </w:r>
      <w:r>
        <w:rPr>
          <w:rFonts w:ascii="MS-Mincho" w:eastAsia="MS-Mincho" w:cs="MS-Mincho" w:hint="eastAsia"/>
          <w:kern w:val="0"/>
          <w:sz w:val="18"/>
          <w:szCs w:val="18"/>
        </w:rPr>
        <w:t>％増）となりましたが、燃料費の増加などにより営業利益は</w:t>
      </w:r>
      <w:r>
        <w:rPr>
          <w:rFonts w:ascii="MS-Mincho" w:eastAsia="MS-Mincho" w:cs="MS-Mincho"/>
          <w:kern w:val="0"/>
          <w:sz w:val="18"/>
          <w:szCs w:val="18"/>
        </w:rPr>
        <w:t>21</w:t>
      </w:r>
      <w:r>
        <w:rPr>
          <w:rFonts w:ascii="MS-Mincho" w:eastAsia="MS-Mincho" w:cs="MS-Mincho" w:hint="eastAsia"/>
          <w:kern w:val="0"/>
          <w:sz w:val="18"/>
          <w:szCs w:val="18"/>
        </w:rPr>
        <w:t>億５千２百万円（前期比</w:t>
      </w:r>
      <w:r>
        <w:rPr>
          <w:rFonts w:ascii="MS-Mincho" w:eastAsia="MS-Mincho" w:cs="MS-Mincho"/>
          <w:kern w:val="0"/>
          <w:sz w:val="18"/>
          <w:szCs w:val="18"/>
        </w:rPr>
        <w:t>8.2</w:t>
      </w:r>
      <w:r>
        <w:rPr>
          <w:rFonts w:ascii="MS-Mincho" w:eastAsia="MS-Mincho" w:cs="MS-Mincho" w:hint="eastAsia"/>
          <w:kern w:val="0"/>
          <w:sz w:val="18"/>
          <w:szCs w:val="18"/>
        </w:rPr>
        <w:t>％減）となりました。</w:t>
      </w:r>
    </w:p>
    <w:p w:rsidR="00364A9D" w:rsidRPr="00364A9D" w:rsidRDefault="00364A9D">
      <w:r>
        <w:rPr>
          <w:rFonts w:hint="eastAsia"/>
        </w:rPr>
        <w:t>～引用終わり～</w:t>
      </w:r>
    </w:p>
    <w:p w:rsidR="00364A9D" w:rsidRDefault="00364A9D"/>
    <w:p w:rsidR="001912CF" w:rsidRDefault="00364A9D">
      <w:r>
        <w:rPr>
          <w:rFonts w:hint="eastAsia"/>
        </w:rPr>
        <w:t xml:space="preserve">　バス・タクシー部門である一般旅客自動車運送事業セグメントに関しては営業成績では増収であった者の燃料費の増加により減益になりました。</w:t>
      </w:r>
      <w:r w:rsidR="001912CF">
        <w:rPr>
          <w:rFonts w:hint="eastAsia"/>
        </w:rPr>
        <w:t>また収入では</w:t>
      </w:r>
      <w:r w:rsidR="001912CF">
        <w:rPr>
          <w:rFonts w:hint="eastAsia"/>
        </w:rPr>
        <w:t>5</w:t>
      </w:r>
      <w:r w:rsidR="001912CF">
        <w:rPr>
          <w:rFonts w:hint="eastAsia"/>
        </w:rPr>
        <w:t>割を占めますが利益では</w:t>
      </w:r>
      <w:r w:rsidR="001912CF">
        <w:rPr>
          <w:rFonts w:hint="eastAsia"/>
        </w:rPr>
        <w:t>3</w:t>
      </w:r>
      <w:r w:rsidR="001912CF">
        <w:rPr>
          <w:rFonts w:hint="eastAsia"/>
        </w:rPr>
        <w:t>割台と利益率がやや低くなっています。</w:t>
      </w:r>
    </w:p>
    <w:p w:rsidR="00364A9D" w:rsidRDefault="00364A9D">
      <w:r>
        <w:rPr>
          <w:rFonts w:hint="eastAsia"/>
        </w:rPr>
        <w:t>またこの分野での取り組みとしては</w:t>
      </w:r>
    </w:p>
    <w:p w:rsidR="00364A9D" w:rsidRDefault="00BA0FC3">
      <w:r>
        <w:rPr>
          <w:rFonts w:hint="eastAsia"/>
        </w:rPr>
        <w:t>路線バス開設：藤沢、川崎、厚木などの昼間路線バス</w:t>
      </w:r>
      <w:r>
        <w:rPr>
          <w:rFonts w:hint="eastAsia"/>
        </w:rPr>
        <w:t>5</w:t>
      </w:r>
      <w:r>
        <w:rPr>
          <w:rFonts w:hint="eastAsia"/>
        </w:rPr>
        <w:t>路線と深夜急行バス</w:t>
      </w:r>
      <w:r>
        <w:rPr>
          <w:rFonts w:hint="eastAsia"/>
        </w:rPr>
        <w:t>1</w:t>
      </w:r>
      <w:r>
        <w:rPr>
          <w:rFonts w:hint="eastAsia"/>
        </w:rPr>
        <w:t>路線</w:t>
      </w:r>
    </w:p>
    <w:p w:rsidR="00BA0FC3" w:rsidRDefault="00BA0FC3">
      <w:r>
        <w:rPr>
          <w:rFonts w:hint="eastAsia"/>
        </w:rPr>
        <w:t>IT</w:t>
      </w:r>
      <w:r>
        <w:rPr>
          <w:rFonts w:hint="eastAsia"/>
        </w:rPr>
        <w:t>関連：全乗合車両での</w:t>
      </w:r>
      <w:proofErr w:type="spellStart"/>
      <w:r>
        <w:rPr>
          <w:rFonts w:hint="eastAsia"/>
        </w:rPr>
        <w:t>wifi</w:t>
      </w:r>
      <w:proofErr w:type="spellEnd"/>
      <w:r>
        <w:rPr>
          <w:rFonts w:hint="eastAsia"/>
        </w:rPr>
        <w:t>設置、</w:t>
      </w:r>
      <w:r>
        <w:rPr>
          <w:rFonts w:hint="eastAsia"/>
        </w:rPr>
        <w:t>HP</w:t>
      </w:r>
      <w:r>
        <w:rPr>
          <w:rFonts w:hint="eastAsia"/>
        </w:rPr>
        <w:t>の時刻表乗換案内システムのスマホ対応</w:t>
      </w:r>
    </w:p>
    <w:p w:rsidR="00BA0FC3" w:rsidRDefault="00BA0FC3">
      <w:r>
        <w:rPr>
          <w:rFonts w:hint="eastAsia"/>
        </w:rPr>
        <w:t>デマンド・コミバス関連：二宮・茅ヶ崎・大和で実験運行</w:t>
      </w:r>
    </w:p>
    <w:p w:rsidR="00BA0FC3" w:rsidRDefault="00BA0FC3">
      <w:r>
        <w:rPr>
          <w:rFonts w:hint="eastAsia"/>
        </w:rPr>
        <w:t>タクシー：戸塚地区での共同配車</w:t>
      </w:r>
    </w:p>
    <w:p w:rsidR="00BA0FC3" w:rsidRDefault="00BA0FC3">
      <w:r>
        <w:rPr>
          <w:rFonts w:hint="eastAsia"/>
        </w:rPr>
        <w:t xml:space="preserve">　と言ったことが挙げられました。</w:t>
      </w:r>
    </w:p>
    <w:p w:rsidR="00BA0FC3" w:rsidRDefault="00BA0FC3"/>
    <w:p w:rsidR="00BA0FC3" w:rsidRDefault="00BA0FC3">
      <w:r>
        <w:rPr>
          <w:rFonts w:hint="eastAsia"/>
        </w:rPr>
        <w:t>～引用開始～</w:t>
      </w:r>
    </w:p>
    <w:p w:rsidR="00BA0FC3" w:rsidRDefault="00BA0FC3" w:rsidP="00BA0FC3">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（不動産事業）</w:t>
      </w:r>
    </w:p>
    <w:p w:rsidR="00BA0FC3" w:rsidRDefault="00BA0FC3" w:rsidP="00BA0FC3">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分譲業においては、平塚市めぐみが丘にて３棟の建売分譲および３区画の宅地分譲を行うとともに、茨城県鹿嶋用地を販売しましたが、前期に比べ建売分譲の販売戸数が減少したことにより減収となりました。</w:t>
      </w:r>
    </w:p>
    <w:p w:rsidR="00BA0FC3" w:rsidRDefault="00BA0FC3" w:rsidP="00BA0FC3">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lastRenderedPageBreak/>
        <w:t>賃貸業においては、横浜駅の徒歩圏にある老朽化したビルを建替え平成</w:t>
      </w:r>
      <w:r>
        <w:rPr>
          <w:rFonts w:ascii="MS-Mincho" w:eastAsia="MS-Mincho" w:cs="MS-Mincho"/>
          <w:kern w:val="0"/>
          <w:sz w:val="18"/>
          <w:szCs w:val="18"/>
        </w:rPr>
        <w:t>25</w:t>
      </w:r>
      <w:r>
        <w:rPr>
          <w:rFonts w:ascii="MS-Mincho" w:eastAsia="MS-Mincho" w:cs="MS-Mincho" w:hint="eastAsia"/>
          <w:kern w:val="0"/>
          <w:sz w:val="18"/>
          <w:szCs w:val="18"/>
        </w:rPr>
        <w:t>年３月より賃貸を開始した「高島町賃貸マンション」が通期寄与したことなどにより増収となりました。</w:t>
      </w:r>
    </w:p>
    <w:p w:rsidR="00BA0FC3" w:rsidRDefault="00BA0FC3" w:rsidP="00BA0FC3">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以上の結果、不動産事業全体の売上高は</w:t>
      </w:r>
      <w:r>
        <w:rPr>
          <w:rFonts w:ascii="MS-Mincho" w:eastAsia="MS-Mincho" w:cs="MS-Mincho"/>
          <w:kern w:val="0"/>
          <w:sz w:val="18"/>
          <w:szCs w:val="18"/>
        </w:rPr>
        <w:t>48</w:t>
      </w:r>
      <w:r>
        <w:rPr>
          <w:rFonts w:ascii="MS-Mincho" w:eastAsia="MS-Mincho" w:cs="MS-Mincho" w:hint="eastAsia"/>
          <w:kern w:val="0"/>
          <w:sz w:val="18"/>
          <w:szCs w:val="18"/>
        </w:rPr>
        <w:t>億２千３百万円（前期比</w:t>
      </w:r>
      <w:r>
        <w:rPr>
          <w:rFonts w:ascii="MS-Mincho" w:eastAsia="MS-Mincho" w:cs="MS-Mincho"/>
          <w:kern w:val="0"/>
          <w:sz w:val="18"/>
          <w:szCs w:val="18"/>
        </w:rPr>
        <w:t>3.6</w:t>
      </w:r>
      <w:r>
        <w:rPr>
          <w:rFonts w:ascii="MS-Mincho" w:eastAsia="MS-Mincho" w:cs="MS-Mincho" w:hint="eastAsia"/>
          <w:kern w:val="0"/>
          <w:sz w:val="18"/>
          <w:szCs w:val="18"/>
        </w:rPr>
        <w:t>％増）、営業利益は</w:t>
      </w:r>
      <w:r>
        <w:rPr>
          <w:rFonts w:ascii="MS-Mincho" w:eastAsia="MS-Mincho" w:cs="MS-Mincho"/>
          <w:kern w:val="0"/>
          <w:sz w:val="18"/>
          <w:szCs w:val="18"/>
        </w:rPr>
        <w:t>21</w:t>
      </w:r>
      <w:r>
        <w:rPr>
          <w:rFonts w:ascii="MS-Mincho" w:eastAsia="MS-Mincho" w:cs="MS-Mincho" w:hint="eastAsia"/>
          <w:kern w:val="0"/>
          <w:sz w:val="18"/>
          <w:szCs w:val="18"/>
        </w:rPr>
        <w:t>億２千９百万円（前期比</w:t>
      </w:r>
      <w:r>
        <w:rPr>
          <w:rFonts w:ascii="MS-Mincho" w:eastAsia="MS-Mincho" w:cs="MS-Mincho"/>
          <w:kern w:val="0"/>
          <w:sz w:val="18"/>
          <w:szCs w:val="18"/>
        </w:rPr>
        <w:t>5.4</w:t>
      </w:r>
      <w:r>
        <w:rPr>
          <w:rFonts w:ascii="MS-Mincho" w:eastAsia="MS-Mincho" w:cs="MS-Mincho" w:hint="eastAsia"/>
          <w:kern w:val="0"/>
          <w:sz w:val="18"/>
          <w:szCs w:val="18"/>
        </w:rPr>
        <w:t>％増）となりました。</w:t>
      </w:r>
    </w:p>
    <w:p w:rsidR="00BA0FC3" w:rsidRDefault="00BA0FC3" w:rsidP="00BA0FC3">
      <w:r>
        <w:rPr>
          <w:rFonts w:hint="eastAsia"/>
        </w:rPr>
        <w:t>～引用終わり～</w:t>
      </w:r>
    </w:p>
    <w:p w:rsidR="00BA0FC3" w:rsidRDefault="00BA0FC3" w:rsidP="00BA0FC3">
      <w:r>
        <w:rPr>
          <w:rFonts w:hint="eastAsia"/>
        </w:rPr>
        <w:t xml:space="preserve">　分譲の減収を賃貸で補う形で、増収増益を達成しました。</w:t>
      </w:r>
      <w:r w:rsidR="001912CF">
        <w:rPr>
          <w:rFonts w:hint="eastAsia"/>
        </w:rPr>
        <w:t>収入に関しては５％を下回るものの利益では売り上げが</w:t>
      </w:r>
      <w:r w:rsidR="001912CF">
        <w:rPr>
          <w:rFonts w:hint="eastAsia"/>
        </w:rPr>
        <w:t>10</w:t>
      </w:r>
      <w:r w:rsidR="001912CF">
        <w:rPr>
          <w:rFonts w:hint="eastAsia"/>
        </w:rPr>
        <w:t>倍以上の一般旅客自動車運送事業セグメントに負けず、ドル箱と言える分野となっています。</w:t>
      </w:r>
      <w:r>
        <w:rPr>
          <w:rFonts w:hint="eastAsia"/>
        </w:rPr>
        <w:t>投資先としては平塚・横浜の地元はもとより茨城県鹿嶋市もあるのが特徴で、地域が縛られない</w:t>
      </w:r>
      <w:r w:rsidR="001912CF">
        <w:rPr>
          <w:rFonts w:hint="eastAsia"/>
        </w:rPr>
        <w:t>交通以外のセグメントでは</w:t>
      </w:r>
      <w:r w:rsidR="001912CF" w:rsidRPr="003D591F">
        <w:rPr>
          <w:rFonts w:hint="eastAsia"/>
          <w:color w:val="2E74B5" w:themeColor="accent1" w:themeShade="BF"/>
        </w:rPr>
        <w:t>地元が基本であるものの、他の地域への進出も行うケースがあるのが特徴</w:t>
      </w:r>
      <w:r w:rsidR="001912CF">
        <w:rPr>
          <w:rFonts w:hint="eastAsia"/>
        </w:rPr>
        <w:t>です。</w:t>
      </w:r>
    </w:p>
    <w:p w:rsidR="001912CF" w:rsidRDefault="001912CF" w:rsidP="00BA0FC3"/>
    <w:p w:rsidR="001912CF" w:rsidRDefault="001912CF" w:rsidP="00BA0FC3">
      <w:pPr>
        <w:rPr>
          <w:rFonts w:hint="eastAsia"/>
        </w:rPr>
      </w:pPr>
      <w:r w:rsidRPr="001912CF">
        <w:rPr>
          <w:rFonts w:hint="eastAsia"/>
        </w:rPr>
        <w:t>～引用開始～</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（自動車販売事業）</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自動車販売事業においては、商用車販売にて車両代替や輸送需要が増加したことに加え、消費税率引上げに伴う駆け込み需要の影響によりトラックの販売が増加するとともに、東日本大震災後の買い控えからの反動により観光バスの販売も増加しました。また、既存のお客様に対する営業活動を強化したことなどにより車両整備が増加しました。</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さらに、輸入車販売においてはモデルチェンジの効果による新車の販売に加え、中古車の販売も増加し増収となりました。</w:t>
      </w:r>
    </w:p>
    <w:p w:rsidR="00BA0FC3"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以上の結果、自動車販売事業全体の売上高は</w:t>
      </w:r>
      <w:r>
        <w:rPr>
          <w:rFonts w:ascii="MS-Mincho" w:eastAsia="MS-Mincho" w:cs="MS-Mincho"/>
          <w:kern w:val="0"/>
          <w:sz w:val="18"/>
          <w:szCs w:val="18"/>
        </w:rPr>
        <w:t>254</w:t>
      </w:r>
      <w:r>
        <w:rPr>
          <w:rFonts w:ascii="MS-Mincho" w:eastAsia="MS-Mincho" w:cs="MS-Mincho" w:hint="eastAsia"/>
          <w:kern w:val="0"/>
          <w:sz w:val="18"/>
          <w:szCs w:val="18"/>
        </w:rPr>
        <w:t>億１千２百万円（前期比</w:t>
      </w:r>
      <w:r>
        <w:rPr>
          <w:rFonts w:ascii="MS-Mincho" w:eastAsia="MS-Mincho" w:cs="MS-Mincho"/>
          <w:kern w:val="0"/>
          <w:sz w:val="18"/>
          <w:szCs w:val="18"/>
        </w:rPr>
        <w:t>19.0</w:t>
      </w:r>
      <w:r>
        <w:rPr>
          <w:rFonts w:ascii="MS-Mincho" w:eastAsia="MS-Mincho" w:cs="MS-Mincho" w:hint="eastAsia"/>
          <w:kern w:val="0"/>
          <w:sz w:val="18"/>
          <w:szCs w:val="18"/>
        </w:rPr>
        <w:t>％増）、営業利益は５億６千万円（前期比</w:t>
      </w:r>
      <w:r>
        <w:rPr>
          <w:rFonts w:ascii="MS-Mincho" w:eastAsia="MS-Mincho" w:cs="MS-Mincho"/>
          <w:kern w:val="0"/>
          <w:sz w:val="18"/>
          <w:szCs w:val="18"/>
        </w:rPr>
        <w:t>21.5</w:t>
      </w:r>
      <w:r>
        <w:rPr>
          <w:rFonts w:ascii="MS-Mincho" w:eastAsia="MS-Mincho" w:cs="MS-Mincho" w:hint="eastAsia"/>
          <w:kern w:val="0"/>
          <w:sz w:val="18"/>
          <w:szCs w:val="18"/>
        </w:rPr>
        <w:t>％増）となりました。</w:t>
      </w:r>
    </w:p>
    <w:p w:rsidR="001912CF" w:rsidRDefault="001912CF" w:rsidP="001912CF">
      <w:r>
        <w:rPr>
          <w:rFonts w:hint="eastAsia"/>
        </w:rPr>
        <w:t>～引用終わり～</w:t>
      </w:r>
    </w:p>
    <w:p w:rsidR="001912CF" w:rsidRDefault="001912CF" w:rsidP="001912CF">
      <w:r>
        <w:rPr>
          <w:rFonts w:hint="eastAsia"/>
        </w:rPr>
        <w:t>自動車販売と言う本業に反しそうな分野ですが今年度は消費税関連の駆け込み需要等で増収増益となっています。ただし収入は</w:t>
      </w:r>
      <w:r>
        <w:rPr>
          <w:rFonts w:hint="eastAsia"/>
        </w:rPr>
        <w:t>1/4</w:t>
      </w:r>
      <w:r>
        <w:rPr>
          <w:rFonts w:hint="eastAsia"/>
        </w:rPr>
        <w:t>ほど占める</w:t>
      </w:r>
      <w:r>
        <w:rPr>
          <w:rFonts w:hint="eastAsia"/>
        </w:rPr>
        <w:t>2</w:t>
      </w:r>
      <w:r>
        <w:rPr>
          <w:rFonts w:hint="eastAsia"/>
        </w:rPr>
        <w:t>番目に大きなセグメントながら利益は</w:t>
      </w:r>
      <w:r>
        <w:rPr>
          <w:rFonts w:hint="eastAsia"/>
        </w:rPr>
        <w:t>1</w:t>
      </w:r>
      <w:r>
        <w:rPr>
          <w:rFonts w:hint="eastAsia"/>
        </w:rPr>
        <w:t>割に満たず利益率の低さが際立ちます。</w:t>
      </w:r>
    </w:p>
    <w:p w:rsidR="001912CF" w:rsidRDefault="001912CF" w:rsidP="001912CF"/>
    <w:p w:rsidR="001912CF" w:rsidRDefault="001912CF" w:rsidP="001912CF">
      <w:r>
        <w:rPr>
          <w:rFonts w:hint="eastAsia"/>
        </w:rPr>
        <w:t>~</w:t>
      </w:r>
      <w:r>
        <w:rPr>
          <w:rFonts w:hint="eastAsia"/>
        </w:rPr>
        <w:t>引用開始</w:t>
      </w:r>
      <w:r>
        <w:rPr>
          <w:rFonts w:hint="eastAsia"/>
        </w:rPr>
        <w:t>~</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（レジャー・スポーツ事業）</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スポーツ施設業においては、初心者向けスイミング教室の開催やテニス教室のジュニアクラス増設などにより会員数は増加しましたが、フィットネスクラブの法人会員の入会金の減少などにより減収となりました。</w:t>
      </w:r>
    </w:p>
    <w:p w:rsidR="001912CF" w:rsidRPr="001912CF" w:rsidRDefault="001912CF" w:rsidP="001912CF">
      <w:pPr>
        <w:autoSpaceDE w:val="0"/>
        <w:autoSpaceDN w:val="0"/>
        <w:adjustRightInd w:val="0"/>
        <w:jc w:val="left"/>
        <w:rPr>
          <w:rFonts w:ascii="MS-Mincho" w:eastAsia="MS-Mincho" w:cs="MS-Mincho" w:hint="eastAsia"/>
          <w:kern w:val="0"/>
          <w:sz w:val="18"/>
          <w:szCs w:val="18"/>
        </w:rPr>
      </w:pPr>
      <w:r>
        <w:rPr>
          <w:rFonts w:ascii="MS-Mincho" w:eastAsia="MS-Mincho" w:cs="MS-Mincho" w:hint="eastAsia"/>
          <w:kern w:val="0"/>
          <w:sz w:val="18"/>
          <w:szCs w:val="18"/>
        </w:rPr>
        <w:t>ゴルフ場業においては、オープンコンペを開催するなど新たなお客様の獲得に努めましたが、近隣ゴルフ場との低価格競争や積雪の影響による休業により減収となりました。</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温浴業においては、メールマガジンによるクーポンの配布や夏季期間における子供料金の割引に加え、「湯快爽快くりひら店」と京王相模原線若葉台駅を結ぶ無料送迎バスの運行を開始するなどの営業活動を行いましたが、お客様の減少により減収となりました。</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lastRenderedPageBreak/>
        <w:t>なお、遊技場業は７月１日にグループ外の承継会社に会社分割（簡易吸収分割）を行いました。</w:t>
      </w:r>
    </w:p>
    <w:p w:rsidR="001912CF" w:rsidRDefault="001912CF" w:rsidP="001912C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以上の結果、レジャー・スポーツ事業全体の売上高は</w:t>
      </w:r>
      <w:r>
        <w:rPr>
          <w:rFonts w:ascii="MS-Mincho" w:eastAsia="MS-Mincho" w:cs="MS-Mincho"/>
          <w:kern w:val="0"/>
          <w:sz w:val="18"/>
          <w:szCs w:val="18"/>
        </w:rPr>
        <w:t>43</w:t>
      </w:r>
      <w:r>
        <w:rPr>
          <w:rFonts w:ascii="MS-Mincho" w:eastAsia="MS-Mincho" w:cs="MS-Mincho" w:hint="eastAsia"/>
          <w:kern w:val="0"/>
          <w:sz w:val="18"/>
          <w:szCs w:val="18"/>
        </w:rPr>
        <w:t>億９千５百万円（前期比</w:t>
      </w:r>
      <w:r>
        <w:rPr>
          <w:rFonts w:ascii="MS-Mincho" w:eastAsia="MS-Mincho" w:cs="MS-Mincho"/>
          <w:kern w:val="0"/>
          <w:sz w:val="18"/>
          <w:szCs w:val="18"/>
        </w:rPr>
        <w:t>53.5</w:t>
      </w:r>
      <w:r>
        <w:rPr>
          <w:rFonts w:ascii="MS-Mincho" w:eastAsia="MS-Mincho" w:cs="MS-Mincho" w:hint="eastAsia"/>
          <w:kern w:val="0"/>
          <w:sz w:val="18"/>
          <w:szCs w:val="18"/>
        </w:rPr>
        <w:t>％減）、営業利益は１億９千３百万円（前期比</w:t>
      </w:r>
      <w:r>
        <w:rPr>
          <w:rFonts w:ascii="MS-Mincho" w:eastAsia="MS-Mincho" w:cs="MS-Mincho"/>
          <w:kern w:val="0"/>
          <w:sz w:val="18"/>
          <w:szCs w:val="18"/>
        </w:rPr>
        <w:t>59.7</w:t>
      </w:r>
      <w:r>
        <w:rPr>
          <w:rFonts w:ascii="MS-Mincho" w:eastAsia="MS-Mincho" w:cs="MS-Mincho" w:hint="eastAsia"/>
          <w:kern w:val="0"/>
          <w:sz w:val="18"/>
          <w:szCs w:val="18"/>
        </w:rPr>
        <w:t>％減）となりました。</w:t>
      </w:r>
    </w:p>
    <w:p w:rsidR="001912CF" w:rsidRDefault="001912CF" w:rsidP="001912CF">
      <w:r>
        <w:rPr>
          <w:rFonts w:hint="eastAsia"/>
        </w:rPr>
        <w:t>～引用終わり～</w:t>
      </w:r>
    </w:p>
    <w:p w:rsidR="001912CF" w:rsidRDefault="001912CF" w:rsidP="001912CF">
      <w:r>
        <w:rPr>
          <w:rFonts w:hint="eastAsia"/>
        </w:rPr>
        <w:t xml:space="preserve">　レジャースポーツと言う地域密着企業としては定番分野とも言える分野ですが</w:t>
      </w:r>
      <w:r w:rsidR="00404EB5">
        <w:rPr>
          <w:rFonts w:hint="eastAsia"/>
        </w:rPr>
        <w:t>遊技場業のリストラで及び既存事業の減収により大幅な減収減益となっています。</w:t>
      </w:r>
    </w:p>
    <w:p w:rsidR="00404EB5" w:rsidRDefault="00404EB5" w:rsidP="00404EB5">
      <w:pPr>
        <w:ind w:firstLineChars="100" w:firstLine="210"/>
      </w:pPr>
      <w:r>
        <w:rPr>
          <w:rFonts w:hint="eastAsia"/>
        </w:rPr>
        <w:t>事業としてはフィットネス・ゴルフ場・温泉施設などがあります。</w:t>
      </w:r>
    </w:p>
    <w:p w:rsidR="00404EB5" w:rsidRDefault="00404EB5" w:rsidP="00404EB5">
      <w:pPr>
        <w:ind w:firstLineChars="100" w:firstLine="210"/>
      </w:pPr>
    </w:p>
    <w:p w:rsidR="00404EB5" w:rsidRDefault="00404EB5" w:rsidP="00404EB5">
      <w:r>
        <w:rPr>
          <w:rFonts w:hint="eastAsia"/>
        </w:rPr>
        <w:t>~</w:t>
      </w:r>
      <w:r>
        <w:rPr>
          <w:rFonts w:hint="eastAsia"/>
        </w:rPr>
        <w:t>引用開始</w:t>
      </w:r>
      <w:r>
        <w:rPr>
          <w:rFonts w:hint="eastAsia"/>
        </w:rPr>
        <w:t>~</w:t>
      </w:r>
    </w:p>
    <w:p w:rsidR="00404EB5" w:rsidRDefault="00404EB5" w:rsidP="00404EB5">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（その他の事業）</w:t>
      </w:r>
    </w:p>
    <w:p w:rsidR="00404EB5" w:rsidRDefault="00404EB5" w:rsidP="00404EB5">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流通業においては、燃料販売単価の上昇に加え、法人営業の強化により取扱量が増加するとともに、サイン工事の新規受注などにより増収となりました。</w:t>
      </w:r>
    </w:p>
    <w:p w:rsidR="00404EB5" w:rsidRDefault="00404EB5" w:rsidP="00404EB5">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飲食・娯楽業においては、５月に８店目となる「ドトールコーヒーショップ東日本橋店」を新規出店しました。また、「らーめん花樂相模原アイワールド店」および「はなまるうどん横浜港南中央店」をリニューアルしお客様満足度の向上に努めました。さらに、「らーめん花樂」にて地域店舗ごとにソーシャル・ネットワーキング・サービス（</w:t>
      </w:r>
      <w:r>
        <w:rPr>
          <w:rFonts w:ascii="MS-Mincho" w:eastAsia="MS-Mincho" w:cs="MS-Mincho"/>
          <w:kern w:val="0"/>
          <w:sz w:val="18"/>
          <w:szCs w:val="18"/>
        </w:rPr>
        <w:t>SNS</w:t>
      </w:r>
      <w:r>
        <w:rPr>
          <w:rFonts w:ascii="MS-Mincho" w:eastAsia="MS-Mincho" w:cs="MS-Mincho" w:hint="eastAsia"/>
          <w:kern w:val="0"/>
          <w:sz w:val="18"/>
          <w:szCs w:val="18"/>
        </w:rPr>
        <w:t>）を活用して新商品情報やクーポンを配信するサービスを開始しましたが、前期における不採算店舗の閉店などにより減収となりました。</w:t>
      </w:r>
    </w:p>
    <w:p w:rsidR="00404EB5" w:rsidRDefault="00404EB5" w:rsidP="00404EB5">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ホテル業においては、宿泊部門にてニーズを捉えた各種宿泊プランを設定し稼働率の向上を図るとともに、料飲・宴会部門ではディナーショーを開催したほか、企業・団体に対し積極的な営業活動を行ったことにより増収となりました。</w:t>
      </w:r>
    </w:p>
    <w:p w:rsidR="00404EB5" w:rsidRDefault="00404EB5" w:rsidP="00404EB5">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総合ビルメンテナンス業においては、設備更新工事の受注減などにより減収となりました。</w:t>
      </w:r>
    </w:p>
    <w:p w:rsidR="00404EB5" w:rsidRPr="00404EB5" w:rsidRDefault="00404EB5" w:rsidP="00404EB5">
      <w:pPr>
        <w:autoSpaceDE w:val="0"/>
        <w:autoSpaceDN w:val="0"/>
        <w:adjustRightInd w:val="0"/>
        <w:jc w:val="left"/>
        <w:rPr>
          <w:rFonts w:ascii="MS-Mincho" w:eastAsia="MS-Mincho" w:cs="MS-Mincho" w:hint="eastAsia"/>
          <w:kern w:val="0"/>
          <w:sz w:val="18"/>
          <w:szCs w:val="18"/>
        </w:rPr>
      </w:pPr>
      <w:r>
        <w:rPr>
          <w:rFonts w:ascii="MS-Mincho" w:eastAsia="MS-Mincho" w:cs="MS-Mincho" w:hint="eastAsia"/>
          <w:kern w:val="0"/>
          <w:sz w:val="18"/>
          <w:szCs w:val="18"/>
        </w:rPr>
        <w:t>以上の結果、その他の事業全体の売上高は</w:t>
      </w:r>
      <w:r>
        <w:rPr>
          <w:rFonts w:ascii="MS-Mincho" w:eastAsia="MS-Mincho" w:cs="MS-Mincho"/>
          <w:kern w:val="0"/>
          <w:sz w:val="18"/>
          <w:szCs w:val="18"/>
        </w:rPr>
        <w:t>285</w:t>
      </w:r>
      <w:r>
        <w:rPr>
          <w:rFonts w:ascii="MS-Mincho" w:eastAsia="MS-Mincho" w:cs="MS-Mincho" w:hint="eastAsia"/>
          <w:kern w:val="0"/>
          <w:sz w:val="18"/>
          <w:szCs w:val="18"/>
        </w:rPr>
        <w:t>億８百万円（前期比</w:t>
      </w:r>
      <w:r>
        <w:rPr>
          <w:rFonts w:ascii="MS-Mincho" w:eastAsia="MS-Mincho" w:cs="MS-Mincho"/>
          <w:kern w:val="0"/>
          <w:sz w:val="18"/>
          <w:szCs w:val="18"/>
        </w:rPr>
        <w:t>1.2</w:t>
      </w:r>
      <w:r>
        <w:rPr>
          <w:rFonts w:ascii="MS-Mincho" w:eastAsia="MS-Mincho" w:cs="MS-Mincho" w:hint="eastAsia"/>
          <w:kern w:val="0"/>
          <w:sz w:val="18"/>
          <w:szCs w:val="18"/>
        </w:rPr>
        <w:t>％増）、営業利益は</w:t>
      </w:r>
      <w:r>
        <w:rPr>
          <w:rFonts w:ascii="MS-Mincho" w:eastAsia="MS-Mincho" w:cs="MS-Mincho"/>
          <w:kern w:val="0"/>
          <w:sz w:val="18"/>
          <w:szCs w:val="18"/>
        </w:rPr>
        <w:t>11</w:t>
      </w:r>
      <w:r>
        <w:rPr>
          <w:rFonts w:ascii="MS-Mincho" w:eastAsia="MS-Mincho" w:cs="MS-Mincho" w:hint="eastAsia"/>
          <w:kern w:val="0"/>
          <w:sz w:val="18"/>
          <w:szCs w:val="18"/>
        </w:rPr>
        <w:t>億６千５百万円（前期比</w:t>
      </w:r>
      <w:r>
        <w:rPr>
          <w:rFonts w:ascii="MS-Mincho" w:eastAsia="MS-Mincho" w:cs="MS-Mincho"/>
          <w:kern w:val="0"/>
          <w:sz w:val="18"/>
          <w:szCs w:val="18"/>
        </w:rPr>
        <w:t>14.3</w:t>
      </w:r>
      <w:r>
        <w:rPr>
          <w:rFonts w:ascii="MS-Mincho" w:eastAsia="MS-Mincho" w:cs="MS-Mincho" w:hint="eastAsia"/>
          <w:kern w:val="0"/>
          <w:sz w:val="18"/>
          <w:szCs w:val="18"/>
        </w:rPr>
        <w:t>％増）となりました。</w:t>
      </w:r>
    </w:p>
    <w:p w:rsidR="00404EB5" w:rsidRDefault="00404EB5" w:rsidP="00404EB5">
      <w:r>
        <w:rPr>
          <w:rFonts w:hint="eastAsia"/>
        </w:rPr>
        <w:t>～引用終わり～</w:t>
      </w:r>
    </w:p>
    <w:p w:rsidR="003D591F" w:rsidRDefault="003D591F" w:rsidP="00404EB5">
      <w:r>
        <w:rPr>
          <w:rFonts w:hint="eastAsia"/>
        </w:rPr>
        <w:t xml:space="preserve">　その他事業は流通、ビルメンテナンスと言う</w:t>
      </w:r>
      <w:proofErr w:type="spellStart"/>
      <w:r>
        <w:rPr>
          <w:rFonts w:hint="eastAsia"/>
        </w:rPr>
        <w:t>BtoB</w:t>
      </w:r>
      <w:proofErr w:type="spellEnd"/>
      <w:r>
        <w:rPr>
          <w:rFonts w:hint="eastAsia"/>
        </w:rPr>
        <w:t>分野と飲食・ホテルの</w:t>
      </w:r>
      <w:proofErr w:type="spellStart"/>
      <w:r>
        <w:rPr>
          <w:rFonts w:hint="eastAsia"/>
        </w:rPr>
        <w:t>BtoC</w:t>
      </w:r>
      <w:proofErr w:type="spellEnd"/>
      <w:r>
        <w:rPr>
          <w:rFonts w:hint="eastAsia"/>
        </w:rPr>
        <w:t>の分野双方が存在し、売上の</w:t>
      </w:r>
      <w:r>
        <w:rPr>
          <w:rFonts w:hint="eastAsia"/>
        </w:rPr>
        <w:t>1/4</w:t>
      </w:r>
      <w:r>
        <w:rPr>
          <w:rFonts w:hint="eastAsia"/>
        </w:rPr>
        <w:t>、利益の</w:t>
      </w:r>
      <w:r>
        <w:rPr>
          <w:rFonts w:hint="eastAsia"/>
        </w:rPr>
        <w:t>1/5</w:t>
      </w:r>
      <w:r>
        <w:rPr>
          <w:rFonts w:hint="eastAsia"/>
        </w:rPr>
        <w:t>を占めている。増収・減収は各分野ごとで異なるが全体としては今年度は増収増益となっている。</w:t>
      </w:r>
    </w:p>
    <w:p w:rsidR="003D591F" w:rsidRDefault="003D591F" w:rsidP="00404EB5">
      <w:r>
        <w:rPr>
          <w:rFonts w:hint="eastAsia"/>
        </w:rPr>
        <w:t xml:space="preserve">　飲食の分野ではドトール、はなまるうどんのフランチャイジーとなっていて</w:t>
      </w:r>
      <w:r w:rsidRPr="003D591F">
        <w:rPr>
          <w:rFonts w:hint="eastAsia"/>
          <w:color w:val="2E74B5" w:themeColor="accent1" w:themeShade="BF"/>
        </w:rPr>
        <w:t>地元中心に出店しているが</w:t>
      </w:r>
      <w:r>
        <w:rPr>
          <w:rFonts w:hint="eastAsia"/>
        </w:rPr>
        <w:t>ドトールでは都心に進出し不動産同様、</w:t>
      </w:r>
      <w:r w:rsidRPr="003D591F">
        <w:rPr>
          <w:rFonts w:hint="eastAsia"/>
          <w:color w:val="2E74B5" w:themeColor="accent1" w:themeShade="BF"/>
        </w:rPr>
        <w:t>利益が見込めるなら地元以外に進出する姿勢</w:t>
      </w:r>
      <w:r>
        <w:rPr>
          <w:rFonts w:hint="eastAsia"/>
        </w:rPr>
        <w:t>が注目される。</w:t>
      </w:r>
    </w:p>
    <w:p w:rsidR="003D591F" w:rsidRDefault="003D591F" w:rsidP="00404EB5"/>
    <w:p w:rsidR="003D591F" w:rsidRDefault="003D591F" w:rsidP="00404EB5">
      <w:pPr>
        <w:rPr>
          <w:rFonts w:hint="eastAsia"/>
        </w:rPr>
      </w:pPr>
      <w:r>
        <w:rPr>
          <w:rFonts w:hint="eastAsia"/>
        </w:rPr>
        <w:t>～引用はじめ～</w:t>
      </w:r>
    </w:p>
    <w:p w:rsidR="003D591F" w:rsidRDefault="003D591F" w:rsidP="00404EB5">
      <w:pPr>
        <w:rPr>
          <w:rFonts w:ascii="MS-Mincho" w:eastAsia="MS-Mincho" w:cs="MS-Mincho"/>
          <w:kern w:val="0"/>
          <w:sz w:val="18"/>
          <w:szCs w:val="18"/>
        </w:rPr>
      </w:pPr>
      <w:r>
        <w:rPr>
          <w:rFonts w:ascii="MS-Mincho" w:eastAsia="MS-Mincho" w:cs="MS-Mincho" w:hint="eastAsia"/>
          <w:kern w:val="0"/>
          <w:sz w:val="18"/>
          <w:szCs w:val="18"/>
        </w:rPr>
        <w:t>②</w:t>
      </w:r>
      <w:r>
        <w:rPr>
          <w:rFonts w:ascii="MS-Mincho" w:eastAsia="MS-Mincho" w:cs="MS-Mincho"/>
          <w:kern w:val="0"/>
          <w:sz w:val="18"/>
          <w:szCs w:val="18"/>
        </w:rPr>
        <w:t xml:space="preserve"> </w:t>
      </w:r>
      <w:r>
        <w:rPr>
          <w:rFonts w:ascii="MS-Mincho" w:eastAsia="MS-Mincho" w:cs="MS-Mincho" w:hint="eastAsia"/>
          <w:kern w:val="0"/>
          <w:sz w:val="18"/>
          <w:szCs w:val="18"/>
        </w:rPr>
        <w:t>次期の見通し</w:t>
      </w:r>
    </w:p>
    <w:p w:rsidR="003D591F" w:rsidRDefault="003D591F" w:rsidP="003D591F">
      <w:r>
        <w:rPr>
          <w:rFonts w:hint="eastAsia"/>
        </w:rPr>
        <w:t>～引用おわり～</w:t>
      </w:r>
    </w:p>
    <w:p w:rsidR="003D591F" w:rsidRDefault="003D591F" w:rsidP="003D591F">
      <w:r>
        <w:rPr>
          <w:rFonts w:hint="eastAsia"/>
        </w:rPr>
        <w:t xml:space="preserve">　図１：決算短信（連結）及びその解説を参照</w:t>
      </w:r>
    </w:p>
    <w:p w:rsidR="003D591F" w:rsidRPr="003D591F" w:rsidRDefault="003D591F" w:rsidP="00404EB5">
      <w:pPr>
        <w:rPr>
          <w:rFonts w:hint="eastAsia"/>
        </w:rPr>
      </w:pPr>
    </w:p>
    <w:tbl>
      <w:tblPr>
        <w:tblW w:w="8440" w:type="dxa"/>
        <w:tblCellMar>
          <w:left w:w="99" w:type="dxa"/>
          <w:right w:w="99" w:type="dxa"/>
        </w:tblCellMar>
        <w:tblLook w:val="04A0" w:firstRow="1" w:lastRow="0" w:firstColumn="1" w:lastColumn="0" w:noHBand="0" w:noVBand="1"/>
      </w:tblPr>
      <w:tblGrid>
        <w:gridCol w:w="1080"/>
        <w:gridCol w:w="1080"/>
        <w:gridCol w:w="1120"/>
        <w:gridCol w:w="1080"/>
        <w:gridCol w:w="1260"/>
        <w:gridCol w:w="1740"/>
        <w:gridCol w:w="1080"/>
      </w:tblGrid>
      <w:tr w:rsidR="003D591F" w:rsidRPr="003D591F" w:rsidTr="003D591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lastRenderedPageBreak/>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全体</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591F" w:rsidRPr="00145E4E" w:rsidRDefault="003D591F" w:rsidP="003D591F">
            <w:pPr>
              <w:widowControl/>
              <w:jc w:val="left"/>
              <w:rPr>
                <w:rFonts w:ascii="ＭＳ Ｐゴシック" w:eastAsia="ＭＳ Ｐゴシック" w:hAnsi="ＭＳ Ｐゴシック" w:cs="ＭＳ Ｐゴシック" w:hint="eastAsia"/>
                <w:color w:val="FF0000"/>
                <w:kern w:val="0"/>
                <w:sz w:val="18"/>
                <w:szCs w:val="18"/>
              </w:rPr>
            </w:pPr>
            <w:r w:rsidRPr="00145E4E">
              <w:rPr>
                <w:rFonts w:ascii="ＭＳ Ｐゴシック" w:eastAsia="ＭＳ Ｐゴシック" w:hAnsi="ＭＳ Ｐゴシック" w:cs="ＭＳ Ｐゴシック" w:hint="eastAsia"/>
                <w:color w:val="FF0000"/>
                <w:kern w:val="0"/>
                <w:sz w:val="18"/>
                <w:szCs w:val="18"/>
              </w:rPr>
              <w:t>自動車※</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2E74B5" w:themeColor="accent1" w:themeShade="BF"/>
                <w:kern w:val="0"/>
                <w:sz w:val="18"/>
                <w:szCs w:val="18"/>
              </w:rPr>
            </w:pPr>
            <w:r w:rsidRPr="003D591F">
              <w:rPr>
                <w:rFonts w:ascii="ＭＳ Ｐゴシック" w:eastAsia="ＭＳ Ｐゴシック" w:hAnsi="ＭＳ Ｐゴシック" w:cs="ＭＳ Ｐゴシック" w:hint="eastAsia"/>
                <w:color w:val="2E74B5" w:themeColor="accent1" w:themeShade="BF"/>
                <w:kern w:val="0"/>
                <w:sz w:val="18"/>
                <w:szCs w:val="18"/>
              </w:rPr>
              <w:t>不動産</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自動車販売</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レジャースポーツ</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その他</w:t>
            </w:r>
          </w:p>
        </w:tc>
      </w:tr>
      <w:tr w:rsidR="003D591F" w:rsidRPr="003D591F" w:rsidTr="003D591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売上</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110237</w:t>
            </w:r>
          </w:p>
        </w:tc>
        <w:tc>
          <w:tcPr>
            <w:tcW w:w="1120" w:type="dxa"/>
            <w:tcBorders>
              <w:top w:val="nil"/>
              <w:left w:val="nil"/>
              <w:bottom w:val="single" w:sz="4" w:space="0" w:color="auto"/>
              <w:right w:val="single" w:sz="4" w:space="0" w:color="auto"/>
            </w:tcBorders>
            <w:shd w:val="clear" w:color="auto" w:fill="auto"/>
            <w:noWrap/>
            <w:vAlign w:val="center"/>
            <w:hideMark/>
          </w:tcPr>
          <w:p w:rsidR="003D591F" w:rsidRPr="00145E4E" w:rsidRDefault="003D591F" w:rsidP="003D591F">
            <w:pPr>
              <w:widowControl/>
              <w:jc w:val="right"/>
              <w:rPr>
                <w:rFonts w:ascii="ＭＳ Ｐゴシック" w:eastAsia="ＭＳ Ｐゴシック" w:hAnsi="ＭＳ Ｐゴシック" w:cs="ＭＳ Ｐゴシック" w:hint="eastAsia"/>
                <w:color w:val="FF0000"/>
                <w:kern w:val="0"/>
                <w:sz w:val="18"/>
                <w:szCs w:val="18"/>
              </w:rPr>
            </w:pPr>
            <w:r w:rsidRPr="00145E4E">
              <w:rPr>
                <w:rFonts w:ascii="ＭＳ Ｐゴシック" w:eastAsia="ＭＳ Ｐゴシック" w:hAnsi="ＭＳ Ｐゴシック" w:cs="ＭＳ Ｐゴシック" w:hint="eastAsia"/>
                <w:color w:val="FF0000"/>
                <w:kern w:val="0"/>
                <w:sz w:val="18"/>
                <w:szCs w:val="18"/>
              </w:rPr>
              <w:t>58642</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2E74B5" w:themeColor="accent1" w:themeShade="BF"/>
                <w:kern w:val="0"/>
                <w:sz w:val="18"/>
                <w:szCs w:val="18"/>
              </w:rPr>
            </w:pPr>
            <w:r w:rsidRPr="003D591F">
              <w:rPr>
                <w:rFonts w:ascii="ＭＳ Ｐゴシック" w:eastAsia="ＭＳ Ｐゴシック" w:hAnsi="ＭＳ Ｐゴシック" w:cs="ＭＳ Ｐゴシック" w:hint="eastAsia"/>
                <w:color w:val="2E74B5" w:themeColor="accent1" w:themeShade="BF"/>
                <w:kern w:val="0"/>
                <w:sz w:val="18"/>
                <w:szCs w:val="18"/>
              </w:rPr>
              <w:t>4823</w:t>
            </w:r>
          </w:p>
        </w:tc>
        <w:tc>
          <w:tcPr>
            <w:tcW w:w="126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25412</w:t>
            </w:r>
          </w:p>
        </w:tc>
        <w:tc>
          <w:tcPr>
            <w:tcW w:w="174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4395</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28508</w:t>
            </w:r>
          </w:p>
        </w:tc>
      </w:tr>
      <w:tr w:rsidR="003D591F" w:rsidRPr="003D591F" w:rsidTr="003D591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割合</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591F" w:rsidRPr="00145E4E" w:rsidRDefault="003D591F" w:rsidP="003D591F">
            <w:pPr>
              <w:widowControl/>
              <w:jc w:val="right"/>
              <w:rPr>
                <w:rFonts w:ascii="ＭＳ Ｐゴシック" w:eastAsia="ＭＳ Ｐゴシック" w:hAnsi="ＭＳ Ｐゴシック" w:cs="ＭＳ Ｐゴシック" w:hint="eastAsia"/>
                <w:color w:val="FF0000"/>
                <w:kern w:val="0"/>
                <w:sz w:val="18"/>
                <w:szCs w:val="18"/>
              </w:rPr>
            </w:pPr>
            <w:r w:rsidRPr="00145E4E">
              <w:rPr>
                <w:rFonts w:ascii="ＭＳ Ｐゴシック" w:eastAsia="ＭＳ Ｐゴシック" w:hAnsi="ＭＳ Ｐゴシック" w:cs="ＭＳ Ｐゴシック" w:hint="eastAsia"/>
                <w:color w:val="FF0000"/>
                <w:kern w:val="0"/>
                <w:sz w:val="18"/>
                <w:szCs w:val="18"/>
              </w:rPr>
              <w:t>53.2%</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2E74B5" w:themeColor="accent1" w:themeShade="BF"/>
                <w:kern w:val="0"/>
                <w:sz w:val="18"/>
                <w:szCs w:val="18"/>
              </w:rPr>
            </w:pPr>
            <w:r w:rsidRPr="003D591F">
              <w:rPr>
                <w:rFonts w:ascii="ＭＳ Ｐゴシック" w:eastAsia="ＭＳ Ｐゴシック" w:hAnsi="ＭＳ Ｐゴシック" w:cs="ＭＳ Ｐゴシック" w:hint="eastAsia"/>
                <w:color w:val="2E74B5" w:themeColor="accent1" w:themeShade="BF"/>
                <w:kern w:val="0"/>
                <w:sz w:val="18"/>
                <w:szCs w:val="18"/>
              </w:rPr>
              <w:t>4.4%</w:t>
            </w:r>
          </w:p>
        </w:tc>
        <w:tc>
          <w:tcPr>
            <w:tcW w:w="126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23.1%</w:t>
            </w:r>
          </w:p>
        </w:tc>
        <w:tc>
          <w:tcPr>
            <w:tcW w:w="174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25.9%</w:t>
            </w:r>
          </w:p>
        </w:tc>
      </w:tr>
      <w:tr w:rsidR="003D591F" w:rsidRPr="003D591F" w:rsidTr="003D591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営業利益</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6085</w:t>
            </w:r>
          </w:p>
        </w:tc>
        <w:tc>
          <w:tcPr>
            <w:tcW w:w="1120" w:type="dxa"/>
            <w:tcBorders>
              <w:top w:val="nil"/>
              <w:left w:val="nil"/>
              <w:bottom w:val="single" w:sz="4" w:space="0" w:color="auto"/>
              <w:right w:val="single" w:sz="4" w:space="0" w:color="auto"/>
            </w:tcBorders>
            <w:shd w:val="clear" w:color="auto" w:fill="auto"/>
            <w:noWrap/>
            <w:vAlign w:val="center"/>
            <w:hideMark/>
          </w:tcPr>
          <w:p w:rsidR="003D591F" w:rsidRPr="00145E4E" w:rsidRDefault="003D591F" w:rsidP="003D591F">
            <w:pPr>
              <w:widowControl/>
              <w:jc w:val="right"/>
              <w:rPr>
                <w:rFonts w:ascii="ＭＳ Ｐゴシック" w:eastAsia="ＭＳ Ｐゴシック" w:hAnsi="ＭＳ Ｐゴシック" w:cs="ＭＳ Ｐゴシック" w:hint="eastAsia"/>
                <w:color w:val="FF0000"/>
                <w:kern w:val="0"/>
                <w:sz w:val="18"/>
                <w:szCs w:val="18"/>
              </w:rPr>
            </w:pPr>
            <w:r w:rsidRPr="00145E4E">
              <w:rPr>
                <w:rFonts w:ascii="ＭＳ Ｐゴシック" w:eastAsia="ＭＳ Ｐゴシック" w:hAnsi="ＭＳ Ｐゴシック" w:cs="ＭＳ Ｐゴシック" w:hint="eastAsia"/>
                <w:color w:val="FF0000"/>
                <w:kern w:val="0"/>
                <w:sz w:val="18"/>
                <w:szCs w:val="18"/>
              </w:rPr>
              <w:t>2152</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2E74B5" w:themeColor="accent1" w:themeShade="BF"/>
                <w:kern w:val="0"/>
                <w:sz w:val="18"/>
                <w:szCs w:val="18"/>
              </w:rPr>
            </w:pPr>
            <w:r w:rsidRPr="003D591F">
              <w:rPr>
                <w:rFonts w:ascii="ＭＳ Ｐゴシック" w:eastAsia="ＭＳ Ｐゴシック" w:hAnsi="ＭＳ Ｐゴシック" w:cs="ＭＳ Ｐゴシック" w:hint="eastAsia"/>
                <w:color w:val="2E74B5" w:themeColor="accent1" w:themeShade="BF"/>
                <w:kern w:val="0"/>
                <w:sz w:val="18"/>
                <w:szCs w:val="18"/>
              </w:rPr>
              <w:t>2129</w:t>
            </w:r>
          </w:p>
        </w:tc>
        <w:tc>
          <w:tcPr>
            <w:tcW w:w="126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560</w:t>
            </w:r>
          </w:p>
        </w:tc>
        <w:tc>
          <w:tcPr>
            <w:tcW w:w="174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193</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1165</w:t>
            </w:r>
          </w:p>
        </w:tc>
      </w:tr>
      <w:tr w:rsidR="003D591F" w:rsidRPr="003D591F" w:rsidTr="003D591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D591F" w:rsidRPr="003D591F" w:rsidRDefault="003D591F" w:rsidP="003D591F">
            <w:pPr>
              <w:widowControl/>
              <w:jc w:val="lef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割合</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D591F" w:rsidRPr="00145E4E" w:rsidRDefault="003D591F" w:rsidP="003D591F">
            <w:pPr>
              <w:widowControl/>
              <w:jc w:val="right"/>
              <w:rPr>
                <w:rFonts w:ascii="ＭＳ Ｐゴシック" w:eastAsia="ＭＳ Ｐゴシック" w:hAnsi="ＭＳ Ｐゴシック" w:cs="ＭＳ Ｐゴシック" w:hint="eastAsia"/>
                <w:color w:val="FF0000"/>
                <w:kern w:val="0"/>
                <w:sz w:val="18"/>
                <w:szCs w:val="18"/>
              </w:rPr>
            </w:pPr>
            <w:r w:rsidRPr="00145E4E">
              <w:rPr>
                <w:rFonts w:ascii="ＭＳ Ｐゴシック" w:eastAsia="ＭＳ Ｐゴシック" w:hAnsi="ＭＳ Ｐゴシック" w:cs="ＭＳ Ｐゴシック" w:hint="eastAsia"/>
                <w:color w:val="FF0000"/>
                <w:kern w:val="0"/>
                <w:sz w:val="18"/>
                <w:szCs w:val="18"/>
              </w:rPr>
              <w:t>35.4%</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2E74B5" w:themeColor="accent1" w:themeShade="BF"/>
                <w:kern w:val="0"/>
                <w:sz w:val="18"/>
                <w:szCs w:val="18"/>
              </w:rPr>
            </w:pPr>
            <w:r w:rsidRPr="003D591F">
              <w:rPr>
                <w:rFonts w:ascii="ＭＳ Ｐゴシック" w:eastAsia="ＭＳ Ｐゴシック" w:hAnsi="ＭＳ Ｐゴシック" w:cs="ＭＳ Ｐゴシック" w:hint="eastAsia"/>
                <w:color w:val="2E74B5" w:themeColor="accent1" w:themeShade="BF"/>
                <w:kern w:val="0"/>
                <w:sz w:val="18"/>
                <w:szCs w:val="18"/>
              </w:rPr>
              <w:t>35.0%</w:t>
            </w:r>
          </w:p>
        </w:tc>
        <w:tc>
          <w:tcPr>
            <w:tcW w:w="126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9.2%</w:t>
            </w:r>
          </w:p>
        </w:tc>
        <w:tc>
          <w:tcPr>
            <w:tcW w:w="174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3.2%</w:t>
            </w:r>
          </w:p>
        </w:tc>
        <w:tc>
          <w:tcPr>
            <w:tcW w:w="1080" w:type="dxa"/>
            <w:tcBorders>
              <w:top w:val="nil"/>
              <w:left w:val="nil"/>
              <w:bottom w:val="single" w:sz="4" w:space="0" w:color="auto"/>
              <w:right w:val="single" w:sz="4" w:space="0" w:color="auto"/>
            </w:tcBorders>
            <w:shd w:val="clear" w:color="auto" w:fill="auto"/>
            <w:noWrap/>
            <w:vAlign w:val="center"/>
            <w:hideMark/>
          </w:tcPr>
          <w:p w:rsidR="003D591F" w:rsidRPr="003D591F" w:rsidRDefault="003D591F" w:rsidP="003D591F">
            <w:pPr>
              <w:widowControl/>
              <w:jc w:val="right"/>
              <w:rPr>
                <w:rFonts w:ascii="ＭＳ Ｐゴシック" w:eastAsia="ＭＳ Ｐゴシック" w:hAnsi="ＭＳ Ｐゴシック" w:cs="ＭＳ Ｐゴシック" w:hint="eastAsia"/>
                <w:color w:val="000000"/>
                <w:kern w:val="0"/>
                <w:sz w:val="18"/>
                <w:szCs w:val="18"/>
              </w:rPr>
            </w:pPr>
            <w:r w:rsidRPr="003D591F">
              <w:rPr>
                <w:rFonts w:ascii="ＭＳ Ｐゴシック" w:eastAsia="ＭＳ Ｐゴシック" w:hAnsi="ＭＳ Ｐゴシック" w:cs="ＭＳ Ｐゴシック" w:hint="eastAsia"/>
                <w:color w:val="000000"/>
                <w:kern w:val="0"/>
                <w:sz w:val="18"/>
                <w:szCs w:val="18"/>
              </w:rPr>
              <w:t>19.1%</w:t>
            </w:r>
          </w:p>
        </w:tc>
      </w:tr>
    </w:tbl>
    <w:p w:rsidR="003D591F" w:rsidRDefault="003D591F" w:rsidP="00404EB5">
      <w:r>
        <w:rPr>
          <w:rFonts w:hint="eastAsia"/>
        </w:rPr>
        <w:t xml:space="preserve">　表</w:t>
      </w:r>
      <w:r>
        <w:rPr>
          <w:rFonts w:hint="eastAsia"/>
        </w:rPr>
        <w:t>1</w:t>
      </w:r>
      <w:r>
        <w:rPr>
          <w:rFonts w:hint="eastAsia"/>
        </w:rPr>
        <w:t>：セグメントごとの売り上げ、利益（単位百万円）</w:t>
      </w:r>
    </w:p>
    <w:p w:rsidR="003D591F" w:rsidRDefault="003D591F" w:rsidP="00404EB5"/>
    <w:p w:rsidR="003D591F" w:rsidRDefault="003D591F" w:rsidP="00404EB5">
      <w:r>
        <w:rPr>
          <w:rFonts w:hint="eastAsia"/>
        </w:rPr>
        <w:t xml:space="preserve">　さてこれまで決算の概要と言える部分を見てきたのだが注目したいのは</w:t>
      </w:r>
      <w:r w:rsidR="00145E4E">
        <w:rPr>
          <w:rFonts w:hint="eastAsia"/>
        </w:rPr>
        <w:t>本業であるバス・タクシー業が占める割合が売り上げでは</w:t>
      </w:r>
      <w:r w:rsidR="00145E4E">
        <w:rPr>
          <w:rFonts w:hint="eastAsia"/>
        </w:rPr>
        <w:t>50</w:t>
      </w:r>
      <w:r w:rsidR="00145E4E">
        <w:rPr>
          <w:rFonts w:hint="eastAsia"/>
        </w:rPr>
        <w:t>％を超えるものの利益ベースでは</w:t>
      </w:r>
      <w:r w:rsidR="00145E4E">
        <w:rPr>
          <w:rFonts w:hint="eastAsia"/>
        </w:rPr>
        <w:t>1/3</w:t>
      </w:r>
      <w:r w:rsidR="00145E4E">
        <w:rPr>
          <w:rFonts w:hint="eastAsia"/>
        </w:rPr>
        <w:t>程度になっていて副業と言える</w:t>
      </w:r>
      <w:r w:rsidR="00145E4E" w:rsidRPr="00145E4E">
        <w:rPr>
          <w:rFonts w:hint="eastAsia"/>
          <w:color w:val="0070C0"/>
        </w:rPr>
        <w:t>他セグメントが事業全体の過半を占めている</w:t>
      </w:r>
      <w:r w:rsidR="00145E4E">
        <w:rPr>
          <w:rFonts w:hint="eastAsia"/>
        </w:rPr>
        <w:t>こと、そしてその他セグメントの事業は</w:t>
      </w:r>
      <w:r w:rsidR="00145E4E" w:rsidRPr="00145E4E">
        <w:rPr>
          <w:rFonts w:hint="eastAsia"/>
          <w:color w:val="0070C0"/>
        </w:rPr>
        <w:t>バスの営業地域を基本としつつ他の地域への進出も行っていること</w:t>
      </w:r>
      <w:r w:rsidR="00145E4E">
        <w:rPr>
          <w:rFonts w:hint="eastAsia"/>
        </w:rPr>
        <w:t>の</w:t>
      </w:r>
      <w:r w:rsidR="00145E4E">
        <w:rPr>
          <w:rFonts w:hint="eastAsia"/>
        </w:rPr>
        <w:t>2</w:t>
      </w:r>
      <w:r w:rsidR="00145E4E">
        <w:rPr>
          <w:rFonts w:hint="eastAsia"/>
        </w:rPr>
        <w:t>点である。</w:t>
      </w:r>
    </w:p>
    <w:p w:rsidR="00145E4E" w:rsidRDefault="00145E4E" w:rsidP="00404EB5">
      <w:r>
        <w:rPr>
          <w:rFonts w:hint="eastAsia"/>
        </w:rPr>
        <w:t xml:space="preserve">　これはバス・タクシー会社と言うビジネスが</w:t>
      </w:r>
      <w:r w:rsidRPr="00145E4E">
        <w:rPr>
          <w:rFonts w:hint="eastAsia"/>
          <w:color w:val="0070C0"/>
        </w:rPr>
        <w:t>単純に地域の人を運ぶのではなく地域全体の経済活動に関わり地域が発展することで</w:t>
      </w:r>
      <w:r w:rsidRPr="00145E4E">
        <w:rPr>
          <w:rFonts w:hint="eastAsia"/>
          <w:color w:val="0070C0"/>
        </w:rPr>
        <w:t>2</w:t>
      </w:r>
      <w:r w:rsidRPr="00145E4E">
        <w:rPr>
          <w:rFonts w:hint="eastAsia"/>
          <w:color w:val="0070C0"/>
        </w:rPr>
        <w:t>重</w:t>
      </w:r>
      <w:r w:rsidRPr="00145E4E">
        <w:rPr>
          <w:rFonts w:hint="eastAsia"/>
          <w:color w:val="0070C0"/>
        </w:rPr>
        <w:t>3</w:t>
      </w:r>
      <w:r w:rsidRPr="00145E4E">
        <w:rPr>
          <w:rFonts w:hint="eastAsia"/>
          <w:color w:val="0070C0"/>
        </w:rPr>
        <w:t>重に利益を得られる構造にある事</w:t>
      </w:r>
      <w:r>
        <w:rPr>
          <w:rFonts w:hint="eastAsia"/>
        </w:rPr>
        <w:t>、逆に</w:t>
      </w:r>
      <w:r w:rsidRPr="00145E4E">
        <w:rPr>
          <w:rFonts w:hint="eastAsia"/>
          <w:color w:val="0070C0"/>
        </w:rPr>
        <w:t>地域と結びつきその発展に協力する大きな動機付けがある</w:t>
      </w:r>
      <w:r>
        <w:rPr>
          <w:rFonts w:hint="eastAsia"/>
        </w:rPr>
        <w:t>事を示している。ただし地域が衰退した際は他の地域に移ることで地域の衰退をよりはっきりさせる可能性も</w:t>
      </w:r>
      <w:r>
        <w:rPr>
          <w:rFonts w:hint="eastAsia"/>
        </w:rPr>
        <w:t>0</w:t>
      </w:r>
      <w:r>
        <w:rPr>
          <w:rFonts w:hint="eastAsia"/>
        </w:rPr>
        <w:t>ではないともいえる</w:t>
      </w:r>
    </w:p>
    <w:p w:rsidR="00145E4E" w:rsidRDefault="00145E4E" w:rsidP="00404EB5">
      <w:pPr>
        <w:rPr>
          <w:rFonts w:hint="eastAsia"/>
        </w:rPr>
      </w:pPr>
      <w:r>
        <w:rPr>
          <w:rFonts w:hint="eastAsia"/>
        </w:rPr>
        <w:t xml:space="preserve">　その為バス・タクシー会社への要求等を考える際はそのことを大きく意識する必要があると考えられる。</w:t>
      </w:r>
    </w:p>
    <w:p w:rsidR="00404EB5" w:rsidRDefault="00404EB5" w:rsidP="00404EB5"/>
    <w:p w:rsidR="003D591F" w:rsidRDefault="003D591F" w:rsidP="00404EB5">
      <w:pPr>
        <w:rPr>
          <w:rFonts w:hint="eastAsia"/>
        </w:rPr>
      </w:pPr>
      <w:r>
        <w:rPr>
          <w:rFonts w:hint="eastAsia"/>
        </w:rPr>
        <w:t xml:space="preserve">　</w:t>
      </w:r>
    </w:p>
    <w:p w:rsidR="001912CF" w:rsidRPr="001912CF" w:rsidRDefault="001912CF" w:rsidP="001912CF">
      <w:pPr>
        <w:autoSpaceDE w:val="0"/>
        <w:autoSpaceDN w:val="0"/>
        <w:adjustRightInd w:val="0"/>
        <w:jc w:val="left"/>
        <w:rPr>
          <w:rFonts w:ascii="MS-Mincho" w:eastAsia="MS-Mincho" w:cs="MS-Mincho" w:hint="eastAsia"/>
          <w:kern w:val="0"/>
          <w:sz w:val="18"/>
          <w:szCs w:val="18"/>
        </w:rPr>
      </w:pPr>
    </w:p>
    <w:sectPr w:rsidR="001912CF" w:rsidRPr="001912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41"/>
    <w:rsid w:val="000E1CE4"/>
    <w:rsid w:val="00145E4E"/>
    <w:rsid w:val="00161E41"/>
    <w:rsid w:val="001912CF"/>
    <w:rsid w:val="00364A9D"/>
    <w:rsid w:val="003D591F"/>
    <w:rsid w:val="00404EB5"/>
    <w:rsid w:val="00A72708"/>
    <w:rsid w:val="00BA0FC3"/>
    <w:rsid w:val="00BD7A7F"/>
    <w:rsid w:val="00D179C9"/>
    <w:rsid w:val="00D27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AA48B6-05E0-4244-8FB5-D9C57F00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E8A0-A003-4BD0-B75B-4F255C64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dc:creator>
  <cp:keywords/>
  <dc:description/>
  <cp:lastModifiedBy>brother</cp:lastModifiedBy>
  <cp:revision>3</cp:revision>
  <dcterms:created xsi:type="dcterms:W3CDTF">2014-07-26T15:35:00Z</dcterms:created>
  <dcterms:modified xsi:type="dcterms:W3CDTF">2014-07-26T17:16:00Z</dcterms:modified>
</cp:coreProperties>
</file>