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E1F" w:rsidRDefault="00847E1F" w:rsidP="00847E1F">
      <w:r>
        <w:rPr>
          <w:rFonts w:hint="eastAsia"/>
        </w:rPr>
        <w:t>東京急行電鉄</w:t>
      </w:r>
      <w:r w:rsidRPr="00270955">
        <w:rPr>
          <w:rFonts w:hint="eastAsia"/>
        </w:rPr>
        <w:t>2013</w:t>
      </w:r>
      <w:r w:rsidRPr="00270955">
        <w:rPr>
          <w:rFonts w:hint="eastAsia"/>
        </w:rPr>
        <w:t>年度決算短信に関して</w:t>
      </w:r>
    </w:p>
    <w:p w:rsidR="002C6F39" w:rsidRDefault="00847E1F">
      <w:r>
        <w:rPr>
          <w:noProof/>
        </w:rPr>
        <w:drawing>
          <wp:inline distT="0" distB="0" distL="0" distR="0">
            <wp:extent cx="5400675" cy="58102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5810250"/>
                    </a:xfrm>
                    <a:prstGeom prst="rect">
                      <a:avLst/>
                    </a:prstGeom>
                    <a:noFill/>
                    <a:ln>
                      <a:noFill/>
                    </a:ln>
                  </pic:spPr>
                </pic:pic>
              </a:graphicData>
            </a:graphic>
          </wp:inline>
        </w:drawing>
      </w:r>
    </w:p>
    <w:p w:rsidR="00847E1F" w:rsidRDefault="00847E1F" w:rsidP="00847E1F">
      <w:r w:rsidRPr="00F9575F">
        <w:rPr>
          <w:rFonts w:hint="eastAsia"/>
        </w:rPr>
        <w:t>図</w:t>
      </w:r>
      <w:r w:rsidRPr="00F9575F">
        <w:rPr>
          <w:rFonts w:hint="eastAsia"/>
        </w:rPr>
        <w:t>1</w:t>
      </w:r>
      <w:r w:rsidRPr="00F9575F">
        <w:rPr>
          <w:rFonts w:hint="eastAsia"/>
        </w:rPr>
        <w:t>：決算短信（連結）</w:t>
      </w:r>
    </w:p>
    <w:p w:rsidR="00847E1F" w:rsidRDefault="00847E1F" w:rsidP="00847E1F">
      <w:r w:rsidRPr="00F9575F">
        <w:rPr>
          <w:rFonts w:hint="eastAsia"/>
        </w:rPr>
        <w:t xml:space="preserve">　連結での決算を見ると</w:t>
      </w:r>
      <w:r>
        <w:rPr>
          <w:rFonts w:hint="eastAsia"/>
        </w:rPr>
        <w:t>増収増益にある。また来年度に関しては減収減益を予想している。</w:t>
      </w:r>
    </w:p>
    <w:p w:rsidR="00847E1F" w:rsidRDefault="00847E1F" w:rsidP="00847E1F">
      <w:r>
        <w:rPr>
          <w:rFonts w:hint="eastAsia"/>
        </w:rPr>
        <w:t xml:space="preserve">　収益性を見ると売上高営業利益率</w:t>
      </w:r>
      <w:r>
        <w:rPr>
          <w:rFonts w:hint="eastAsia"/>
        </w:rPr>
        <w:t>5.7</w:t>
      </w:r>
      <w:r>
        <w:rPr>
          <w:rFonts w:hint="eastAsia"/>
        </w:rPr>
        <w:t>％（相鉄</w:t>
      </w:r>
      <w:r>
        <w:rPr>
          <w:rFonts w:hint="eastAsia"/>
        </w:rPr>
        <w:t>9.7</w:t>
      </w:r>
      <w:r>
        <w:rPr>
          <w:rFonts w:hint="eastAsia"/>
        </w:rPr>
        <w:t>％、京急</w:t>
      </w:r>
      <w:r>
        <w:rPr>
          <w:rFonts w:hint="eastAsia"/>
        </w:rPr>
        <w:t>8.1%</w:t>
      </w:r>
      <w:r>
        <w:rPr>
          <w:rFonts w:hint="eastAsia"/>
        </w:rPr>
        <w:t>）、総資産経常利益率</w:t>
      </w:r>
      <w:r>
        <w:rPr>
          <w:rFonts w:hint="eastAsia"/>
        </w:rPr>
        <w:t>3.1</w:t>
      </w:r>
      <w:r>
        <w:rPr>
          <w:rFonts w:hint="eastAsia"/>
        </w:rPr>
        <w:t>％（京急</w:t>
      </w:r>
      <w:r>
        <w:rPr>
          <w:rFonts w:hint="eastAsia"/>
        </w:rPr>
        <w:t>2.0</w:t>
      </w:r>
      <w:r>
        <w:rPr>
          <w:rFonts w:hint="eastAsia"/>
        </w:rPr>
        <w:t>％、相鉄</w:t>
      </w:r>
      <w:r>
        <w:rPr>
          <w:rFonts w:hint="eastAsia"/>
        </w:rPr>
        <w:t>3.4</w:t>
      </w:r>
      <w:r>
        <w:rPr>
          <w:rFonts w:hint="eastAsia"/>
        </w:rPr>
        <w:t>％）と営業収益性は低いが資産比ではまずまずの傾向にある。</w:t>
      </w:r>
    </w:p>
    <w:p w:rsidR="00847E1F" w:rsidRDefault="00847E1F" w:rsidP="00847E1F">
      <w:pPr>
        <w:ind w:firstLineChars="100" w:firstLine="210"/>
      </w:pPr>
      <w:r>
        <w:rPr>
          <w:rFonts w:hint="eastAsia"/>
        </w:rPr>
        <w:t>財政状態を見ると自己資本比率が</w:t>
      </w:r>
      <w:r>
        <w:rPr>
          <w:rFonts w:hint="eastAsia"/>
        </w:rPr>
        <w:t>25.3</w:t>
      </w:r>
      <w:r>
        <w:rPr>
          <w:rFonts w:hint="eastAsia"/>
        </w:rPr>
        <w:t>％と横浜の他の大手私鉄</w:t>
      </w:r>
      <w:r>
        <w:rPr>
          <w:rFonts w:hint="eastAsia"/>
        </w:rPr>
        <w:t>2</w:t>
      </w:r>
      <w:r>
        <w:rPr>
          <w:rFonts w:hint="eastAsia"/>
        </w:rPr>
        <w:t>社（京急</w:t>
      </w:r>
      <w:r>
        <w:rPr>
          <w:rFonts w:hint="eastAsia"/>
        </w:rPr>
        <w:t>20.3</w:t>
      </w:r>
      <w:r>
        <w:rPr>
          <w:rFonts w:hint="eastAsia"/>
        </w:rPr>
        <w:t>％、相鉄</w:t>
      </w:r>
      <w:r>
        <w:rPr>
          <w:rFonts w:hint="eastAsia"/>
        </w:rPr>
        <w:t>16.3</w:t>
      </w:r>
      <w:r>
        <w:rPr>
          <w:rFonts w:hint="eastAsia"/>
        </w:rPr>
        <w:t>％）のよりも良い。また配当性向は</w:t>
      </w:r>
      <w:r>
        <w:rPr>
          <w:rFonts w:hint="eastAsia"/>
        </w:rPr>
        <w:t>20.4</w:t>
      </w:r>
      <w:r>
        <w:rPr>
          <w:rFonts w:hint="eastAsia"/>
        </w:rPr>
        <w:t>％（京急</w:t>
      </w:r>
      <w:r>
        <w:rPr>
          <w:rFonts w:hint="eastAsia"/>
        </w:rPr>
        <w:t>35.7</w:t>
      </w:r>
      <w:r>
        <w:rPr>
          <w:rFonts w:hint="eastAsia"/>
        </w:rPr>
        <w:t>％、相鉄</w:t>
      </w:r>
      <w:r>
        <w:rPr>
          <w:rFonts w:hint="eastAsia"/>
        </w:rPr>
        <w:t>28.8</w:t>
      </w:r>
      <w:r>
        <w:rPr>
          <w:rFonts w:hint="eastAsia"/>
        </w:rPr>
        <w:t>％）と他社に比べて低く財務状況は有料である。</w:t>
      </w:r>
    </w:p>
    <w:p w:rsidR="00847E1F" w:rsidRDefault="00847E1F" w:rsidP="00847E1F">
      <w:pPr>
        <w:ind w:firstLineChars="100" w:firstLine="210"/>
      </w:pPr>
      <w:r>
        <w:rPr>
          <w:rFonts w:hint="eastAsia"/>
        </w:rPr>
        <w:t>キャッシュフローを見ると財務</w:t>
      </w:r>
      <w:r>
        <w:rPr>
          <w:rFonts w:hint="eastAsia"/>
        </w:rPr>
        <w:t>CF</w:t>
      </w:r>
      <w:r>
        <w:rPr>
          <w:rFonts w:hint="eastAsia"/>
        </w:rPr>
        <w:t>は拡大傾向にあり、営業</w:t>
      </w:r>
      <w:r>
        <w:rPr>
          <w:rFonts w:hint="eastAsia"/>
        </w:rPr>
        <w:t>CF</w:t>
      </w:r>
      <w:r>
        <w:rPr>
          <w:rFonts w:hint="eastAsia"/>
        </w:rPr>
        <w:t>が増えていることを考えると大規模投資の回収期にあるとみられる。ただ投資</w:t>
      </w:r>
      <w:r>
        <w:rPr>
          <w:rFonts w:hint="eastAsia"/>
        </w:rPr>
        <w:t>CF</w:t>
      </w:r>
      <w:r>
        <w:rPr>
          <w:rFonts w:hint="eastAsia"/>
        </w:rPr>
        <w:t>も大きくはなっている。京急と比</w:t>
      </w:r>
      <w:r>
        <w:rPr>
          <w:rFonts w:hint="eastAsia"/>
        </w:rPr>
        <w:lastRenderedPageBreak/>
        <w:t>べて渋谷駅や相鉄との直通等まだまだ継続中のプロジェクトも多いということだろう。</w:t>
      </w:r>
    </w:p>
    <w:p w:rsidR="00847E1F" w:rsidRDefault="00847E1F"/>
    <w:p w:rsidR="00847E1F" w:rsidRDefault="00847E1F">
      <w:r>
        <w:rPr>
          <w:rFonts w:hint="eastAsia"/>
          <w:noProof/>
        </w:rPr>
        <w:drawing>
          <wp:inline distT="0" distB="0" distL="0" distR="0">
            <wp:extent cx="5400675" cy="416242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4162425"/>
                    </a:xfrm>
                    <a:prstGeom prst="rect">
                      <a:avLst/>
                    </a:prstGeom>
                    <a:noFill/>
                    <a:ln>
                      <a:noFill/>
                    </a:ln>
                  </pic:spPr>
                </pic:pic>
              </a:graphicData>
            </a:graphic>
          </wp:inline>
        </w:drawing>
      </w:r>
    </w:p>
    <w:p w:rsidR="00847E1F" w:rsidRDefault="00847E1F" w:rsidP="00847E1F">
      <w:r>
        <w:rPr>
          <w:rFonts w:hint="eastAsia"/>
        </w:rPr>
        <w:t xml:space="preserve">　</w:t>
      </w:r>
      <w:r w:rsidRPr="00F9575F">
        <w:rPr>
          <w:rFonts w:hint="eastAsia"/>
        </w:rPr>
        <w:t>図</w:t>
      </w:r>
      <w:r>
        <w:rPr>
          <w:rFonts w:hint="eastAsia"/>
        </w:rPr>
        <w:t>2</w:t>
      </w:r>
      <w:r>
        <w:rPr>
          <w:rFonts w:hint="eastAsia"/>
        </w:rPr>
        <w:t>：決算短信（個別</w:t>
      </w:r>
      <w:r w:rsidRPr="00F9575F">
        <w:rPr>
          <w:rFonts w:hint="eastAsia"/>
        </w:rPr>
        <w:t>）</w:t>
      </w:r>
    </w:p>
    <w:p w:rsidR="00847E1F" w:rsidRDefault="00847E1F" w:rsidP="00847E1F">
      <w:pPr>
        <w:ind w:firstLineChars="100" w:firstLine="210"/>
      </w:pPr>
      <w:r>
        <w:rPr>
          <w:rFonts w:hint="eastAsia"/>
        </w:rPr>
        <w:t>一方個別の営業成績を見ると営業成績は増収増益となり、自己資本比率は</w:t>
      </w:r>
      <w:r>
        <w:rPr>
          <w:rFonts w:hint="eastAsia"/>
        </w:rPr>
        <w:t>27.5</w:t>
      </w:r>
      <w:r>
        <w:rPr>
          <w:rFonts w:hint="eastAsia"/>
        </w:rPr>
        <w:t>％とたかくなり個別でも優秀である。</w:t>
      </w:r>
    </w:p>
    <w:p w:rsidR="00486853" w:rsidRDefault="00486853" w:rsidP="00847E1F">
      <w:pPr>
        <w:ind w:firstLineChars="100" w:firstLine="210"/>
      </w:pPr>
    </w:p>
    <w:p w:rsidR="00486853" w:rsidRDefault="00486853" w:rsidP="00847E1F">
      <w:pPr>
        <w:ind w:firstLineChars="100" w:firstLine="210"/>
      </w:pPr>
    </w:p>
    <w:p w:rsidR="00486853" w:rsidRDefault="00486853" w:rsidP="00847E1F">
      <w:pPr>
        <w:ind w:firstLineChars="100" w:firstLine="210"/>
      </w:pPr>
    </w:p>
    <w:p w:rsidR="00847E1F" w:rsidRDefault="00847E1F" w:rsidP="00847E1F">
      <w:pPr>
        <w:ind w:firstLineChars="100" w:firstLine="210"/>
      </w:pPr>
      <w:r>
        <w:rPr>
          <w:rFonts w:hint="eastAsia"/>
        </w:rPr>
        <w:t>続いて各分野についてみていく。</w:t>
      </w:r>
      <w:bookmarkStart w:id="0" w:name="_GoBack"/>
      <w:bookmarkEnd w:id="0"/>
    </w:p>
    <w:sectPr w:rsidR="00847E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C1B" w:rsidRDefault="005A6C1B" w:rsidP="00571DDD">
      <w:r>
        <w:separator/>
      </w:r>
    </w:p>
  </w:endnote>
  <w:endnote w:type="continuationSeparator" w:id="0">
    <w:p w:rsidR="005A6C1B" w:rsidRDefault="005A6C1B" w:rsidP="0057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C1B" w:rsidRDefault="005A6C1B" w:rsidP="00571DDD">
      <w:r>
        <w:separator/>
      </w:r>
    </w:p>
  </w:footnote>
  <w:footnote w:type="continuationSeparator" w:id="0">
    <w:p w:rsidR="005A6C1B" w:rsidRDefault="005A6C1B" w:rsidP="0057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1F"/>
    <w:rsid w:val="002C6F39"/>
    <w:rsid w:val="002F5C8C"/>
    <w:rsid w:val="00486853"/>
    <w:rsid w:val="004C157E"/>
    <w:rsid w:val="004D49F0"/>
    <w:rsid w:val="00571DDD"/>
    <w:rsid w:val="005A6C1B"/>
    <w:rsid w:val="005D7CC1"/>
    <w:rsid w:val="006A449F"/>
    <w:rsid w:val="00847E1F"/>
    <w:rsid w:val="008B01E6"/>
    <w:rsid w:val="00984B77"/>
    <w:rsid w:val="00AE2DC7"/>
    <w:rsid w:val="00B079D8"/>
    <w:rsid w:val="00B62367"/>
    <w:rsid w:val="00CC7597"/>
    <w:rsid w:val="00E61C99"/>
    <w:rsid w:val="00F169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CB7D8C-6725-410C-873D-D6CCFA1E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DDD"/>
    <w:pPr>
      <w:tabs>
        <w:tab w:val="center" w:pos="4252"/>
        <w:tab w:val="right" w:pos="8504"/>
      </w:tabs>
      <w:snapToGrid w:val="0"/>
    </w:pPr>
  </w:style>
  <w:style w:type="character" w:customStyle="1" w:styleId="a4">
    <w:name w:val="ヘッダー (文字)"/>
    <w:basedOn w:val="a0"/>
    <w:link w:val="a3"/>
    <w:uiPriority w:val="99"/>
    <w:rsid w:val="00571DDD"/>
  </w:style>
  <w:style w:type="paragraph" w:styleId="a5">
    <w:name w:val="footer"/>
    <w:basedOn w:val="a"/>
    <w:link w:val="a6"/>
    <w:uiPriority w:val="99"/>
    <w:unhideWhenUsed/>
    <w:rsid w:val="00571DDD"/>
    <w:pPr>
      <w:tabs>
        <w:tab w:val="center" w:pos="4252"/>
        <w:tab w:val="right" w:pos="8504"/>
      </w:tabs>
      <w:snapToGrid w:val="0"/>
    </w:pPr>
  </w:style>
  <w:style w:type="character" w:customStyle="1" w:styleId="a6">
    <w:name w:val="フッター (文字)"/>
    <w:basedOn w:val="a0"/>
    <w:link w:val="a5"/>
    <w:uiPriority w:val="99"/>
    <w:rsid w:val="00571D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3B23-C679-4DE2-9BA4-F4AEC980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brother</dc:creator>
  <cp:keywords/>
  <dc:description/>
  <cp:lastModifiedBy>brother</cp:lastModifiedBy>
  <cp:revision>3</cp:revision>
  <dcterms:created xsi:type="dcterms:W3CDTF">2014-12-01T11:21:00Z</dcterms:created>
  <dcterms:modified xsi:type="dcterms:W3CDTF">2014-12-01T11:22:00Z</dcterms:modified>
</cp:coreProperties>
</file>